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160" w:type="dxa"/>
        <w:tblInd w:w="-5" w:type="dxa"/>
        <w:tblLook w:val="04A0" w:firstRow="1" w:lastRow="0" w:firstColumn="1" w:lastColumn="0" w:noHBand="0" w:noVBand="1"/>
      </w:tblPr>
      <w:tblGrid>
        <w:gridCol w:w="2070"/>
        <w:gridCol w:w="4314"/>
        <w:gridCol w:w="4776"/>
      </w:tblGrid>
      <w:tr w:rsidR="001C43A0" w14:paraId="7E8F46AB" w14:textId="77777777" w:rsidTr="000D206F">
        <w:tc>
          <w:tcPr>
            <w:tcW w:w="2070" w:type="dxa"/>
          </w:tcPr>
          <w:p w14:paraId="680EBC46" w14:textId="77777777" w:rsidR="001C43A0" w:rsidRDefault="001C43A0" w:rsidP="001C43A0">
            <w:r w:rsidRPr="008013AD">
              <w:rPr>
                <w:noProof/>
              </w:rPr>
              <w:drawing>
                <wp:inline distT="0" distB="0" distL="0" distR="0" wp14:anchorId="297B7D40" wp14:editId="7CB1DF98">
                  <wp:extent cx="1092835" cy="1070610"/>
                  <wp:effectExtent l="0" t="0" r="0" b="0"/>
                  <wp:docPr id="1" name="Picture 1" descr="C:\Users\mmcclean\Desktop\HHS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cclean\Desktop\HHS logo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835" cy="1070610"/>
                          </a:xfrm>
                          <a:prstGeom prst="rect">
                            <a:avLst/>
                          </a:prstGeom>
                          <a:noFill/>
                          <a:ln>
                            <a:noFill/>
                          </a:ln>
                        </pic:spPr>
                      </pic:pic>
                    </a:graphicData>
                  </a:graphic>
                </wp:inline>
              </w:drawing>
            </w:r>
          </w:p>
        </w:tc>
        <w:tc>
          <w:tcPr>
            <w:tcW w:w="4314" w:type="dxa"/>
          </w:tcPr>
          <w:p w14:paraId="1859BC99" w14:textId="77777777" w:rsidR="001C43A0" w:rsidRPr="0086629E" w:rsidRDefault="001C43A0" w:rsidP="001C43A0">
            <w:pPr>
              <w:pStyle w:val="Subtitle"/>
              <w:rPr>
                <w:rFonts w:ascii="Arial" w:hAnsi="Arial" w:cs="Arial"/>
                <w:sz w:val="22"/>
                <w:szCs w:val="22"/>
              </w:rPr>
            </w:pPr>
            <w:r w:rsidRPr="0086629E">
              <w:rPr>
                <w:rFonts w:ascii="Arial" w:hAnsi="Arial" w:cs="Arial"/>
                <w:sz w:val="22"/>
                <w:szCs w:val="22"/>
              </w:rPr>
              <w:t>School of Social Work</w:t>
            </w:r>
            <w:r>
              <w:rPr>
                <w:rFonts w:ascii="Arial" w:hAnsi="Arial" w:cs="Arial"/>
                <w:sz w:val="22"/>
                <w:szCs w:val="22"/>
              </w:rPr>
              <w:t xml:space="preserve"> Field Education </w:t>
            </w:r>
            <w:r w:rsidRPr="0086629E">
              <w:rPr>
                <w:rFonts w:ascii="Arial" w:hAnsi="Arial" w:cs="Arial"/>
                <w:sz w:val="22"/>
                <w:szCs w:val="22"/>
              </w:rPr>
              <w:t xml:space="preserve">5500 Campanile Drive </w:t>
            </w:r>
          </w:p>
          <w:p w14:paraId="45A4F407" w14:textId="77777777" w:rsidR="001C43A0" w:rsidRPr="007F19A7" w:rsidRDefault="001C43A0" w:rsidP="001C43A0">
            <w:pPr>
              <w:pStyle w:val="Subtitle"/>
              <w:rPr>
                <w:rFonts w:ascii="Arial" w:hAnsi="Arial" w:cs="Arial"/>
                <w:sz w:val="22"/>
                <w:szCs w:val="22"/>
                <w:lang w:val="es-ES"/>
              </w:rPr>
            </w:pPr>
            <w:r w:rsidRPr="007F19A7">
              <w:rPr>
                <w:rFonts w:ascii="Arial" w:hAnsi="Arial" w:cs="Arial"/>
                <w:sz w:val="22"/>
                <w:szCs w:val="22"/>
                <w:lang w:val="es-ES"/>
              </w:rPr>
              <w:t xml:space="preserve">San Diego, CA </w:t>
            </w:r>
          </w:p>
          <w:p w14:paraId="64327E18" w14:textId="77777777" w:rsidR="001C43A0" w:rsidRPr="007F19A7" w:rsidRDefault="001C43A0" w:rsidP="001C43A0">
            <w:pPr>
              <w:pStyle w:val="Subtitle"/>
              <w:rPr>
                <w:rFonts w:ascii="Arial" w:hAnsi="Arial" w:cs="Arial"/>
                <w:sz w:val="22"/>
                <w:szCs w:val="22"/>
                <w:lang w:val="es-ES"/>
              </w:rPr>
            </w:pPr>
            <w:r w:rsidRPr="007F19A7">
              <w:rPr>
                <w:rFonts w:ascii="Arial" w:hAnsi="Arial" w:cs="Arial"/>
                <w:sz w:val="22"/>
                <w:szCs w:val="22"/>
                <w:lang w:val="es-ES"/>
              </w:rPr>
              <w:t>619-594-5197</w:t>
            </w:r>
          </w:p>
          <w:p w14:paraId="001C387D" w14:textId="77777777" w:rsidR="001C43A0" w:rsidRPr="007F19A7" w:rsidRDefault="001C43A0" w:rsidP="001C43A0">
            <w:pPr>
              <w:pStyle w:val="Subtitle"/>
              <w:rPr>
                <w:rFonts w:ascii="Arial" w:hAnsi="Arial" w:cs="Arial"/>
                <w:sz w:val="22"/>
                <w:szCs w:val="22"/>
                <w:lang w:val="es-ES"/>
              </w:rPr>
            </w:pPr>
            <w:r w:rsidRPr="007F19A7">
              <w:rPr>
                <w:rFonts w:ascii="Arial" w:hAnsi="Arial" w:cs="Arial"/>
                <w:sz w:val="22"/>
                <w:szCs w:val="22"/>
                <w:lang w:val="es-ES"/>
              </w:rPr>
              <w:t>Fax: 619-594-5991</w:t>
            </w:r>
          </w:p>
          <w:p w14:paraId="55AFB7C0" w14:textId="77777777" w:rsidR="001C43A0" w:rsidRPr="007F19A7" w:rsidRDefault="001C43A0" w:rsidP="001C43A0">
            <w:pPr>
              <w:pStyle w:val="Subtitle"/>
              <w:rPr>
                <w:rFonts w:ascii="Arial" w:hAnsi="Arial" w:cs="Arial"/>
                <w:b w:val="0"/>
                <w:color w:val="365F91"/>
                <w:sz w:val="22"/>
                <w:szCs w:val="22"/>
                <w:lang w:val="es-ES"/>
              </w:rPr>
            </w:pPr>
            <w:hyperlink r:id="rId9" w:history="1">
              <w:r w:rsidRPr="007F19A7">
                <w:rPr>
                  <w:rStyle w:val="Hyperlink"/>
                  <w:rFonts w:ascii="Arial" w:hAnsi="Arial" w:cs="Arial"/>
                  <w:b w:val="0"/>
                  <w:sz w:val="22"/>
                  <w:szCs w:val="22"/>
                  <w:lang w:val="es-ES"/>
                </w:rPr>
                <w:t>https://socialwork.sdsu.edu/field/</w:t>
              </w:r>
            </w:hyperlink>
          </w:p>
        </w:tc>
        <w:tc>
          <w:tcPr>
            <w:tcW w:w="4776" w:type="dxa"/>
          </w:tcPr>
          <w:p w14:paraId="51291E43" w14:textId="77777777" w:rsidR="001C43A0" w:rsidRDefault="00B67792" w:rsidP="001C43A0">
            <w:pPr>
              <w:tabs>
                <w:tab w:val="left" w:pos="-720"/>
              </w:tabs>
              <w:suppressAutoHyphens/>
              <w:overflowPunct w:val="0"/>
              <w:autoSpaceDE w:val="0"/>
              <w:autoSpaceDN w:val="0"/>
              <w:adjustRightInd w:val="0"/>
              <w:textAlignment w:val="baseline"/>
              <w:rPr>
                <w:rFonts w:ascii="Arial" w:hAnsi="Arial" w:cs="Arial"/>
                <w:b/>
                <w:bCs/>
                <w:color w:val="000080"/>
              </w:rPr>
            </w:pPr>
            <w:r>
              <w:rPr>
                <w:rFonts w:ascii="Arial" w:hAnsi="Arial" w:cs="Arial"/>
                <w:b/>
                <w:bCs/>
                <w:color w:val="000080"/>
              </w:rPr>
              <w:t>MSW I</w:t>
            </w:r>
            <w:r w:rsidR="00646AF6">
              <w:rPr>
                <w:rFonts w:ascii="Arial" w:hAnsi="Arial" w:cs="Arial"/>
                <w:b/>
                <w:bCs/>
                <w:color w:val="000080"/>
              </w:rPr>
              <w:t xml:space="preserve">I – </w:t>
            </w:r>
            <w:r w:rsidR="003F25E1">
              <w:rPr>
                <w:rFonts w:ascii="Arial" w:hAnsi="Arial" w:cs="Arial"/>
                <w:b/>
                <w:bCs/>
                <w:color w:val="000080"/>
              </w:rPr>
              <w:t>Administration and Community Development Advanced Field Practicum Year</w:t>
            </w:r>
          </w:p>
          <w:p w14:paraId="317ACC94" w14:textId="77777777" w:rsidR="00B67792" w:rsidRDefault="00B67792" w:rsidP="001C43A0">
            <w:pPr>
              <w:tabs>
                <w:tab w:val="left" w:pos="-720"/>
              </w:tabs>
              <w:suppressAutoHyphens/>
              <w:overflowPunct w:val="0"/>
              <w:autoSpaceDE w:val="0"/>
              <w:autoSpaceDN w:val="0"/>
              <w:adjustRightInd w:val="0"/>
              <w:textAlignment w:val="baseline"/>
              <w:rPr>
                <w:rFonts w:ascii="Arial" w:hAnsi="Arial" w:cs="Arial"/>
                <w:b/>
                <w:bCs/>
                <w:color w:val="000080"/>
              </w:rPr>
            </w:pPr>
          </w:p>
          <w:p w14:paraId="4F07143E" w14:textId="77777777" w:rsidR="00B67792" w:rsidRPr="0086629E" w:rsidRDefault="00646AF6" w:rsidP="001C43A0">
            <w:pPr>
              <w:tabs>
                <w:tab w:val="left" w:pos="-720"/>
              </w:tabs>
              <w:suppressAutoHyphens/>
              <w:overflowPunct w:val="0"/>
              <w:autoSpaceDE w:val="0"/>
              <w:autoSpaceDN w:val="0"/>
              <w:adjustRightInd w:val="0"/>
              <w:textAlignment w:val="baseline"/>
              <w:rPr>
                <w:rFonts w:ascii="Arial" w:hAnsi="Arial" w:cs="Arial"/>
                <w:b/>
                <w:bCs/>
                <w:color w:val="000080"/>
              </w:rPr>
            </w:pPr>
            <w:r>
              <w:rPr>
                <w:rFonts w:ascii="Arial" w:hAnsi="Arial" w:cs="Arial"/>
                <w:b/>
                <w:bCs/>
                <w:color w:val="000080"/>
              </w:rPr>
              <w:t>SW 7</w:t>
            </w:r>
            <w:r w:rsidR="00B67792">
              <w:rPr>
                <w:rFonts w:ascii="Arial" w:hAnsi="Arial" w:cs="Arial"/>
                <w:b/>
                <w:bCs/>
                <w:color w:val="000080"/>
              </w:rPr>
              <w:t>5</w:t>
            </w:r>
            <w:r w:rsidR="003F25E1">
              <w:rPr>
                <w:rFonts w:ascii="Arial" w:hAnsi="Arial" w:cs="Arial"/>
                <w:b/>
                <w:bCs/>
                <w:color w:val="000080"/>
              </w:rPr>
              <w:t>5</w:t>
            </w:r>
            <w:r w:rsidR="00B67792">
              <w:rPr>
                <w:rFonts w:ascii="Arial" w:hAnsi="Arial" w:cs="Arial"/>
                <w:b/>
                <w:bCs/>
                <w:color w:val="000080"/>
              </w:rPr>
              <w:t xml:space="preserve"> Overview</w:t>
            </w:r>
          </w:p>
          <w:p w14:paraId="5DA07D7E" w14:textId="77777777" w:rsidR="001C43A0" w:rsidRPr="0086629E" w:rsidRDefault="001C43A0" w:rsidP="001C43A0">
            <w:pPr>
              <w:keepNext/>
              <w:tabs>
                <w:tab w:val="left" w:pos="630"/>
              </w:tabs>
              <w:overflowPunct w:val="0"/>
              <w:autoSpaceDE w:val="0"/>
              <w:autoSpaceDN w:val="0"/>
              <w:adjustRightInd w:val="0"/>
              <w:textAlignment w:val="baseline"/>
              <w:outlineLvl w:val="2"/>
              <w:rPr>
                <w:rFonts w:ascii="Arial" w:hAnsi="Arial"/>
                <w:b/>
                <w:bCs/>
                <w:i/>
                <w:color w:val="000080"/>
              </w:rPr>
            </w:pPr>
            <w:r w:rsidRPr="0086629E">
              <w:rPr>
                <w:rFonts w:ascii="Arial" w:hAnsi="Arial"/>
                <w:b/>
                <w:bCs/>
                <w:color w:val="000080"/>
              </w:rPr>
              <w:t>Curriculum Course Requirements</w:t>
            </w:r>
          </w:p>
          <w:p w14:paraId="70FB24FC" w14:textId="77777777" w:rsidR="001C43A0" w:rsidRPr="0086629E" w:rsidRDefault="001C43A0" w:rsidP="001C43A0">
            <w:pPr>
              <w:pStyle w:val="Subtitle"/>
              <w:rPr>
                <w:rFonts w:ascii="Arial" w:hAnsi="Arial" w:cs="Arial"/>
                <w:color w:val="17365D"/>
                <w:sz w:val="22"/>
                <w:szCs w:val="22"/>
              </w:rPr>
            </w:pPr>
          </w:p>
          <w:p w14:paraId="6DC6CC0F" w14:textId="6B8F43F3" w:rsidR="001C43A0" w:rsidRDefault="001C43A0" w:rsidP="001C43A0">
            <w:r>
              <w:rPr>
                <w:rFonts w:ascii="Arial" w:hAnsi="Arial"/>
                <w:b/>
                <w:bCs/>
                <w:color w:val="000080"/>
              </w:rPr>
              <w:t>202</w:t>
            </w:r>
            <w:r w:rsidR="007F19A7">
              <w:rPr>
                <w:rFonts w:ascii="Arial" w:hAnsi="Arial"/>
                <w:b/>
                <w:bCs/>
                <w:color w:val="000080"/>
              </w:rPr>
              <w:t>5</w:t>
            </w:r>
            <w:r>
              <w:rPr>
                <w:rFonts w:ascii="Arial" w:hAnsi="Arial"/>
                <w:b/>
                <w:bCs/>
                <w:color w:val="000080"/>
              </w:rPr>
              <w:t xml:space="preserve"> – 202</w:t>
            </w:r>
            <w:r w:rsidR="007F19A7">
              <w:rPr>
                <w:rFonts w:ascii="Arial" w:hAnsi="Arial"/>
                <w:b/>
                <w:bCs/>
                <w:color w:val="000080"/>
              </w:rPr>
              <w:t>6</w:t>
            </w:r>
            <w:r>
              <w:rPr>
                <w:rFonts w:ascii="Arial" w:hAnsi="Arial"/>
                <w:b/>
                <w:bCs/>
                <w:color w:val="000080"/>
              </w:rPr>
              <w:t xml:space="preserve"> </w:t>
            </w:r>
            <w:r w:rsidRPr="0086629E">
              <w:rPr>
                <w:rFonts w:ascii="Arial" w:hAnsi="Arial"/>
                <w:b/>
                <w:bCs/>
                <w:color w:val="000080"/>
              </w:rPr>
              <w:t>Academic Year</w:t>
            </w:r>
          </w:p>
        </w:tc>
      </w:tr>
    </w:tbl>
    <w:p w14:paraId="59970BA0" w14:textId="77777777" w:rsidR="004B506B" w:rsidRPr="000D206F" w:rsidRDefault="004B506B">
      <w:pPr>
        <w:rPr>
          <w:sz w:val="16"/>
          <w:szCs w:val="16"/>
        </w:rPr>
      </w:pPr>
    </w:p>
    <w:p w14:paraId="12A5DC8F" w14:textId="77777777" w:rsidR="001C43A0" w:rsidRDefault="001C43A0">
      <w:pPr>
        <w:rPr>
          <w:rFonts w:ascii="Arial" w:hAnsi="Arial" w:cs="Arial"/>
          <w:b/>
          <w:color w:val="FF0000"/>
        </w:rPr>
      </w:pPr>
      <w:r w:rsidRPr="001C43A0">
        <w:rPr>
          <w:rFonts w:ascii="Arial" w:hAnsi="Arial" w:cs="Arial"/>
          <w:b/>
          <w:color w:val="FF0000"/>
        </w:rPr>
        <w:t>Overview – Refer to Course Master and Supplemental Syllabi for detailed information.</w:t>
      </w:r>
    </w:p>
    <w:tbl>
      <w:tblPr>
        <w:tblStyle w:val="TableGrid"/>
        <w:tblW w:w="11160" w:type="dxa"/>
        <w:tblInd w:w="-5" w:type="dxa"/>
        <w:tblLook w:val="04A0" w:firstRow="1" w:lastRow="0" w:firstColumn="1" w:lastColumn="0" w:noHBand="0" w:noVBand="1"/>
      </w:tblPr>
      <w:tblGrid>
        <w:gridCol w:w="2700"/>
        <w:gridCol w:w="8378"/>
        <w:gridCol w:w="82"/>
      </w:tblGrid>
      <w:tr w:rsidR="00B67792" w14:paraId="5BF86C61" w14:textId="77777777" w:rsidTr="00646AF6">
        <w:tc>
          <w:tcPr>
            <w:tcW w:w="2700" w:type="dxa"/>
          </w:tcPr>
          <w:p w14:paraId="000B0EDA" w14:textId="77777777" w:rsidR="00B67792" w:rsidRPr="0091711E" w:rsidRDefault="00B67792" w:rsidP="00B67792">
            <w:pPr>
              <w:pStyle w:val="Default"/>
              <w:rPr>
                <w:sz w:val="22"/>
                <w:szCs w:val="22"/>
              </w:rPr>
            </w:pPr>
            <w:r w:rsidRPr="0091711E">
              <w:rPr>
                <w:sz w:val="22"/>
                <w:szCs w:val="22"/>
              </w:rPr>
              <w:t xml:space="preserve"> </w:t>
            </w:r>
            <w:r w:rsidRPr="0091711E">
              <w:rPr>
                <w:b/>
                <w:bCs/>
                <w:sz w:val="22"/>
                <w:szCs w:val="22"/>
              </w:rPr>
              <w:t xml:space="preserve">Field Instruction </w:t>
            </w:r>
          </w:p>
        </w:tc>
        <w:tc>
          <w:tcPr>
            <w:tcW w:w="8460" w:type="dxa"/>
            <w:gridSpan w:val="2"/>
          </w:tcPr>
          <w:p w14:paraId="43457DD0" w14:textId="77777777" w:rsidR="00B67792" w:rsidRPr="0091711E" w:rsidRDefault="00F2547E" w:rsidP="00F2547E">
            <w:pPr>
              <w:pStyle w:val="Default"/>
              <w:rPr>
                <w:sz w:val="22"/>
                <w:szCs w:val="22"/>
              </w:rPr>
            </w:pPr>
            <w:r w:rsidRPr="00F2547E">
              <w:rPr>
                <w:sz w:val="22"/>
                <w:szCs w:val="22"/>
              </w:rPr>
              <w:t xml:space="preserve">Field Education is an integral part of the MSW program curriculum. Each </w:t>
            </w:r>
            <w:r w:rsidR="00F5764B" w:rsidRPr="00F2547E">
              <w:rPr>
                <w:sz w:val="22"/>
                <w:szCs w:val="22"/>
              </w:rPr>
              <w:t>yearlong</w:t>
            </w:r>
            <w:r w:rsidRPr="00F2547E">
              <w:rPr>
                <w:sz w:val="22"/>
                <w:szCs w:val="22"/>
              </w:rPr>
              <w:t xml:space="preserve"> field course includes </w:t>
            </w:r>
            <w:r w:rsidRPr="00F2547E">
              <w:rPr>
                <w:sz w:val="22"/>
                <w:szCs w:val="22"/>
                <w:u w:val="single"/>
              </w:rPr>
              <w:t>two major components: the practicum agency internship and the practicum school-based field seminars</w:t>
            </w:r>
            <w:r w:rsidRPr="00F2547E">
              <w:rPr>
                <w:sz w:val="22"/>
                <w:szCs w:val="22"/>
              </w:rPr>
              <w:t xml:space="preserve">. It provides the social work student with an opportunity to integrate and apply course theoretical knowledge and engage in social work practice in a community-based agency setting with supervised field experience. </w:t>
            </w:r>
          </w:p>
        </w:tc>
      </w:tr>
      <w:tr w:rsidR="00B67792" w14:paraId="182FAE3E" w14:textId="77777777" w:rsidTr="00646AF6">
        <w:tc>
          <w:tcPr>
            <w:tcW w:w="2700" w:type="dxa"/>
          </w:tcPr>
          <w:p w14:paraId="6462A837" w14:textId="77777777" w:rsidR="00B67792" w:rsidRPr="0091711E" w:rsidRDefault="0007450A" w:rsidP="00B67792">
            <w:pPr>
              <w:pStyle w:val="Default"/>
              <w:rPr>
                <w:sz w:val="22"/>
                <w:szCs w:val="22"/>
              </w:rPr>
            </w:pPr>
            <w:r>
              <w:rPr>
                <w:b/>
                <w:bCs/>
                <w:sz w:val="22"/>
                <w:szCs w:val="22"/>
              </w:rPr>
              <w:t>Supervision</w:t>
            </w:r>
            <w:r w:rsidR="00B67792" w:rsidRPr="0091711E">
              <w:rPr>
                <w:b/>
                <w:bCs/>
                <w:sz w:val="22"/>
                <w:szCs w:val="22"/>
              </w:rPr>
              <w:t xml:space="preserve"> </w:t>
            </w:r>
          </w:p>
        </w:tc>
        <w:tc>
          <w:tcPr>
            <w:tcW w:w="8460" w:type="dxa"/>
            <w:gridSpan w:val="2"/>
          </w:tcPr>
          <w:p w14:paraId="37DC4429" w14:textId="77777777" w:rsidR="00B67792" w:rsidRPr="0091711E" w:rsidRDefault="0007450A" w:rsidP="00B67792">
            <w:pPr>
              <w:pStyle w:val="Default"/>
              <w:rPr>
                <w:sz w:val="22"/>
                <w:szCs w:val="22"/>
              </w:rPr>
            </w:pPr>
            <w:r>
              <w:rPr>
                <w:sz w:val="22"/>
                <w:szCs w:val="22"/>
              </w:rPr>
              <w:t xml:space="preserve">Minimum of 1 hour per week </w:t>
            </w:r>
            <w:r w:rsidR="00F2547E">
              <w:rPr>
                <w:sz w:val="22"/>
                <w:szCs w:val="22"/>
              </w:rPr>
              <w:t>o</w:t>
            </w:r>
            <w:r>
              <w:rPr>
                <w:sz w:val="22"/>
                <w:szCs w:val="22"/>
              </w:rPr>
              <w:t>f formalized individual, face-to-face supervision by Field Instructor. Regularly scheduled.</w:t>
            </w:r>
          </w:p>
        </w:tc>
      </w:tr>
      <w:tr w:rsidR="00B67792" w14:paraId="56B9E208" w14:textId="77777777" w:rsidTr="00646AF6">
        <w:tc>
          <w:tcPr>
            <w:tcW w:w="2700" w:type="dxa"/>
          </w:tcPr>
          <w:p w14:paraId="783C2FBA" w14:textId="77777777" w:rsidR="00B67792" w:rsidRPr="0007450A" w:rsidRDefault="0007450A" w:rsidP="00B67792">
            <w:pPr>
              <w:pStyle w:val="Default"/>
              <w:rPr>
                <w:b/>
                <w:sz w:val="22"/>
                <w:szCs w:val="22"/>
              </w:rPr>
            </w:pPr>
            <w:r w:rsidRPr="0007450A">
              <w:rPr>
                <w:b/>
                <w:sz w:val="22"/>
                <w:szCs w:val="22"/>
              </w:rPr>
              <w:t>Agency Field Practicum Hours*</w:t>
            </w:r>
          </w:p>
        </w:tc>
        <w:tc>
          <w:tcPr>
            <w:tcW w:w="8460" w:type="dxa"/>
            <w:gridSpan w:val="2"/>
          </w:tcPr>
          <w:p w14:paraId="37FFDD0B" w14:textId="77777777" w:rsidR="0040437D" w:rsidRPr="0040437D" w:rsidRDefault="0040437D" w:rsidP="0040437D">
            <w:pPr>
              <w:pStyle w:val="Default"/>
              <w:rPr>
                <w:sz w:val="22"/>
                <w:szCs w:val="22"/>
              </w:rPr>
            </w:pPr>
            <w:r w:rsidRPr="0040437D">
              <w:rPr>
                <w:sz w:val="22"/>
                <w:szCs w:val="22"/>
                <w:u w:val="single"/>
              </w:rPr>
              <w:t>Fall Semester and Spring Semester</w:t>
            </w:r>
            <w:r w:rsidRPr="0040437D">
              <w:rPr>
                <w:sz w:val="22"/>
                <w:szCs w:val="22"/>
              </w:rPr>
              <w:t xml:space="preserve">: </w:t>
            </w:r>
          </w:p>
          <w:p w14:paraId="6DCFCD2E" w14:textId="77777777" w:rsidR="0040437D" w:rsidRPr="0040437D" w:rsidRDefault="0040437D" w:rsidP="0040437D">
            <w:pPr>
              <w:pStyle w:val="Default"/>
              <w:rPr>
                <w:sz w:val="22"/>
                <w:szCs w:val="22"/>
              </w:rPr>
            </w:pPr>
            <w:r w:rsidRPr="0040437D">
              <w:rPr>
                <w:sz w:val="22"/>
                <w:szCs w:val="22"/>
              </w:rPr>
              <w:t xml:space="preserve">20 agency hours per week for 15 weeks each semester. </w:t>
            </w:r>
          </w:p>
          <w:p w14:paraId="57FF43E9" w14:textId="77777777" w:rsidR="0040437D" w:rsidRPr="0040437D" w:rsidRDefault="0040437D" w:rsidP="0040437D">
            <w:pPr>
              <w:pStyle w:val="Default"/>
              <w:rPr>
                <w:sz w:val="22"/>
                <w:szCs w:val="22"/>
              </w:rPr>
            </w:pPr>
            <w:r w:rsidRPr="0040437D">
              <w:rPr>
                <w:sz w:val="22"/>
                <w:szCs w:val="22"/>
              </w:rPr>
              <w:t xml:space="preserve">Agency practicum hours = 300 hours per semester. </w:t>
            </w:r>
          </w:p>
          <w:p w14:paraId="76DD388D" w14:textId="77777777" w:rsidR="0040437D" w:rsidRPr="0040437D" w:rsidRDefault="0040437D" w:rsidP="0040437D">
            <w:pPr>
              <w:pStyle w:val="Default"/>
              <w:rPr>
                <w:sz w:val="22"/>
                <w:szCs w:val="22"/>
              </w:rPr>
            </w:pPr>
            <w:r w:rsidRPr="0040437D">
              <w:rPr>
                <w:sz w:val="22"/>
                <w:szCs w:val="22"/>
              </w:rPr>
              <w:t xml:space="preserve">SW 755 total practicum agency hours = 600 hours. </w:t>
            </w:r>
          </w:p>
          <w:p w14:paraId="1FCF838B" w14:textId="77777777" w:rsidR="0040437D" w:rsidRPr="0040437D" w:rsidRDefault="0040437D" w:rsidP="0040437D">
            <w:pPr>
              <w:pStyle w:val="Default"/>
              <w:rPr>
                <w:sz w:val="22"/>
                <w:szCs w:val="22"/>
              </w:rPr>
            </w:pPr>
          </w:p>
          <w:p w14:paraId="76F62AF5" w14:textId="77777777" w:rsidR="0040437D" w:rsidRPr="0040437D" w:rsidRDefault="0040437D" w:rsidP="0040437D">
            <w:pPr>
              <w:rPr>
                <w:rFonts w:ascii="Arial" w:hAnsi="Arial" w:cs="Arial"/>
              </w:rPr>
            </w:pPr>
            <w:r w:rsidRPr="0040437D">
              <w:rPr>
                <w:rFonts w:ascii="Arial" w:hAnsi="Arial" w:cs="Arial"/>
              </w:rPr>
              <w:t>*Refer to field education course calendar and attendance policies for holidays, university break periods, student illness, etc.</w:t>
            </w:r>
          </w:p>
          <w:p w14:paraId="5CDAF36F" w14:textId="77777777" w:rsidR="00B67792" w:rsidRPr="0091711E" w:rsidRDefault="00B67792" w:rsidP="0040437D">
            <w:pPr>
              <w:pStyle w:val="Default"/>
              <w:rPr>
                <w:sz w:val="22"/>
                <w:szCs w:val="22"/>
              </w:rPr>
            </w:pPr>
          </w:p>
        </w:tc>
      </w:tr>
      <w:tr w:rsidR="00B67792" w14:paraId="04C076FD" w14:textId="77777777" w:rsidTr="00646AF6">
        <w:tc>
          <w:tcPr>
            <w:tcW w:w="2700" w:type="dxa"/>
          </w:tcPr>
          <w:p w14:paraId="34213EA6" w14:textId="77777777" w:rsidR="00646AF6" w:rsidRPr="0007450A" w:rsidRDefault="0007450A" w:rsidP="00B67792">
            <w:pPr>
              <w:pStyle w:val="Default"/>
              <w:rPr>
                <w:b/>
                <w:sz w:val="22"/>
                <w:szCs w:val="22"/>
              </w:rPr>
            </w:pPr>
            <w:r w:rsidRPr="0007450A">
              <w:rPr>
                <w:b/>
                <w:sz w:val="22"/>
                <w:szCs w:val="22"/>
              </w:rPr>
              <w:t>Advanced Field Practicum Seminars</w:t>
            </w:r>
          </w:p>
        </w:tc>
        <w:tc>
          <w:tcPr>
            <w:tcW w:w="8460" w:type="dxa"/>
            <w:gridSpan w:val="2"/>
          </w:tcPr>
          <w:p w14:paraId="7A6D35CD" w14:textId="77777777" w:rsidR="00B67792" w:rsidRDefault="0007450A" w:rsidP="00B67792">
            <w:pPr>
              <w:pStyle w:val="Default"/>
              <w:rPr>
                <w:sz w:val="22"/>
                <w:szCs w:val="22"/>
              </w:rPr>
            </w:pPr>
            <w:r w:rsidRPr="0007450A">
              <w:rPr>
                <w:sz w:val="22"/>
                <w:szCs w:val="22"/>
              </w:rPr>
              <w:t>Fall and Spring Semesters</w:t>
            </w:r>
            <w:r w:rsidR="00B67792" w:rsidRPr="0007450A">
              <w:rPr>
                <w:sz w:val="22"/>
                <w:szCs w:val="22"/>
              </w:rPr>
              <w:t xml:space="preserve"> </w:t>
            </w:r>
            <w:r>
              <w:rPr>
                <w:sz w:val="22"/>
                <w:szCs w:val="22"/>
              </w:rPr>
              <w:t>– Bi-weekly field seminars held</w:t>
            </w:r>
          </w:p>
          <w:p w14:paraId="4AB5EEF6" w14:textId="77777777" w:rsidR="0007450A" w:rsidRDefault="0007450A" w:rsidP="00B67792">
            <w:pPr>
              <w:pStyle w:val="Default"/>
              <w:rPr>
                <w:sz w:val="22"/>
                <w:szCs w:val="22"/>
              </w:rPr>
            </w:pPr>
            <w:r>
              <w:rPr>
                <w:sz w:val="22"/>
                <w:szCs w:val="22"/>
              </w:rPr>
              <w:t>8 – 9 Advanced Field Seminars per semester.</w:t>
            </w:r>
          </w:p>
          <w:p w14:paraId="409D2603" w14:textId="77777777" w:rsidR="0040437D" w:rsidRDefault="0040437D" w:rsidP="00B67792">
            <w:pPr>
              <w:pStyle w:val="Default"/>
              <w:rPr>
                <w:sz w:val="22"/>
                <w:szCs w:val="22"/>
              </w:rPr>
            </w:pPr>
          </w:p>
          <w:p w14:paraId="67C82857" w14:textId="50707534" w:rsidR="00B67792" w:rsidRPr="0091711E" w:rsidRDefault="0007450A" w:rsidP="00F42CFD">
            <w:pPr>
              <w:pStyle w:val="Default"/>
              <w:rPr>
                <w:sz w:val="22"/>
                <w:szCs w:val="22"/>
              </w:rPr>
            </w:pPr>
            <w:r>
              <w:rPr>
                <w:sz w:val="22"/>
                <w:szCs w:val="22"/>
              </w:rPr>
              <w:t xml:space="preserve">School-based field seminars are facilitated by Field Faculty and focus on advanced experiential skill application, development, and training, utilizing small groups, </w:t>
            </w:r>
            <w:r w:rsidR="00641205">
              <w:rPr>
                <w:sz w:val="22"/>
                <w:szCs w:val="22"/>
              </w:rPr>
              <w:t xml:space="preserve">guest speakers, </w:t>
            </w:r>
            <w:r>
              <w:rPr>
                <w:sz w:val="22"/>
                <w:szCs w:val="22"/>
              </w:rPr>
              <w:t>role-playing, live supervision, vignettes, and exercises.</w:t>
            </w:r>
            <w:r w:rsidR="00B67792" w:rsidRPr="0091711E">
              <w:rPr>
                <w:i/>
                <w:iCs/>
                <w:sz w:val="22"/>
                <w:szCs w:val="22"/>
              </w:rPr>
              <w:t xml:space="preserve"> </w:t>
            </w:r>
          </w:p>
        </w:tc>
      </w:tr>
      <w:tr w:rsidR="000D206F" w14:paraId="1977AC04" w14:textId="77777777" w:rsidTr="00646AF6">
        <w:tc>
          <w:tcPr>
            <w:tcW w:w="2700" w:type="dxa"/>
          </w:tcPr>
          <w:p w14:paraId="66A1722B" w14:textId="77777777" w:rsidR="0007450A" w:rsidRDefault="0007450A" w:rsidP="0007450A">
            <w:pPr>
              <w:pStyle w:val="Default"/>
              <w:rPr>
                <w:b/>
                <w:bCs/>
                <w:sz w:val="22"/>
                <w:szCs w:val="22"/>
              </w:rPr>
            </w:pPr>
            <w:r>
              <w:rPr>
                <w:b/>
                <w:bCs/>
                <w:sz w:val="22"/>
                <w:szCs w:val="22"/>
              </w:rPr>
              <w:t>Practice Expectations Caseload Expectations</w:t>
            </w:r>
          </w:p>
          <w:p w14:paraId="5AA5C68B" w14:textId="77777777" w:rsidR="0007450A" w:rsidRDefault="0007450A" w:rsidP="0007450A">
            <w:pPr>
              <w:pStyle w:val="Default"/>
              <w:rPr>
                <w:b/>
                <w:bCs/>
                <w:sz w:val="22"/>
                <w:szCs w:val="22"/>
              </w:rPr>
            </w:pPr>
            <w:r w:rsidRPr="0091711E">
              <w:rPr>
                <w:b/>
                <w:bCs/>
                <w:sz w:val="22"/>
                <w:szCs w:val="22"/>
              </w:rPr>
              <w:t xml:space="preserve"> </w:t>
            </w:r>
          </w:p>
          <w:p w14:paraId="24BEA40E" w14:textId="77777777" w:rsidR="0007450A" w:rsidRDefault="0007450A" w:rsidP="0007450A">
            <w:pPr>
              <w:pStyle w:val="Default"/>
              <w:rPr>
                <w:bCs/>
                <w:color w:val="FF0000"/>
                <w:sz w:val="22"/>
                <w:szCs w:val="22"/>
              </w:rPr>
            </w:pPr>
            <w:r w:rsidRPr="00646AF6">
              <w:rPr>
                <w:bCs/>
                <w:sz w:val="22"/>
                <w:szCs w:val="22"/>
              </w:rPr>
              <w:t xml:space="preserve">Students receive initial caseload and project assignments within </w:t>
            </w:r>
            <w:r w:rsidRPr="00646AF6">
              <w:rPr>
                <w:bCs/>
                <w:color w:val="FF0000"/>
                <w:sz w:val="22"/>
                <w:szCs w:val="22"/>
              </w:rPr>
              <w:t>weeks 2 to 4 in fall semester.</w:t>
            </w:r>
          </w:p>
          <w:p w14:paraId="40A87398" w14:textId="77777777" w:rsidR="0007450A" w:rsidRPr="00646AF6" w:rsidRDefault="0007450A" w:rsidP="0007450A">
            <w:pPr>
              <w:pStyle w:val="Default"/>
              <w:rPr>
                <w:bCs/>
                <w:color w:val="FF0000"/>
                <w:sz w:val="22"/>
                <w:szCs w:val="22"/>
              </w:rPr>
            </w:pPr>
          </w:p>
          <w:p w14:paraId="19676523" w14:textId="77777777" w:rsidR="000D206F" w:rsidRPr="0091711E" w:rsidRDefault="0007450A" w:rsidP="0007450A">
            <w:pPr>
              <w:pStyle w:val="Default"/>
              <w:rPr>
                <w:sz w:val="22"/>
                <w:szCs w:val="22"/>
              </w:rPr>
            </w:pPr>
            <w:r w:rsidRPr="00646AF6">
              <w:rPr>
                <w:b/>
                <w:bCs/>
                <w:sz w:val="20"/>
                <w:szCs w:val="20"/>
              </w:rPr>
              <w:t>Field Instructor is responsible for assigning all client cases to meet course requirements.</w:t>
            </w:r>
          </w:p>
        </w:tc>
        <w:tc>
          <w:tcPr>
            <w:tcW w:w="8460" w:type="dxa"/>
            <w:gridSpan w:val="2"/>
          </w:tcPr>
          <w:p w14:paraId="2E9FBE2B" w14:textId="421B5E55" w:rsidR="0040437D" w:rsidRPr="000E07EF" w:rsidRDefault="0040437D" w:rsidP="0040437D">
            <w:pPr>
              <w:pStyle w:val="Default"/>
              <w:rPr>
                <w:b/>
                <w:bCs/>
                <w:sz w:val="22"/>
                <w:szCs w:val="22"/>
              </w:rPr>
            </w:pPr>
            <w:r w:rsidRPr="000E07EF">
              <w:rPr>
                <w:b/>
                <w:bCs/>
                <w:sz w:val="22"/>
                <w:szCs w:val="22"/>
              </w:rPr>
              <w:t>Minimum of 16 hours in administration and community development assignments</w:t>
            </w:r>
          </w:p>
          <w:p w14:paraId="14CCA6B3" w14:textId="77777777" w:rsidR="00641205" w:rsidRPr="000E07EF" w:rsidRDefault="00641205" w:rsidP="0040437D">
            <w:pPr>
              <w:pStyle w:val="Default"/>
              <w:rPr>
                <w:b/>
                <w:bCs/>
                <w:sz w:val="22"/>
                <w:szCs w:val="22"/>
              </w:rPr>
            </w:pPr>
          </w:p>
          <w:p w14:paraId="1B9C2A8A" w14:textId="29312097" w:rsidR="00641205" w:rsidRPr="000E07EF" w:rsidRDefault="00641205" w:rsidP="0040437D">
            <w:pPr>
              <w:pStyle w:val="Default"/>
              <w:rPr>
                <w:sz w:val="22"/>
                <w:szCs w:val="22"/>
              </w:rPr>
            </w:pPr>
            <w:r w:rsidRPr="000E07EF">
              <w:rPr>
                <w:b/>
                <w:bCs/>
                <w:sz w:val="22"/>
                <w:szCs w:val="22"/>
              </w:rPr>
              <w:t>Admini</w:t>
            </w:r>
            <w:r w:rsidR="000E07EF" w:rsidRPr="000E07EF">
              <w:rPr>
                <w:b/>
                <w:bCs/>
                <w:sz w:val="22"/>
                <w:szCs w:val="22"/>
              </w:rPr>
              <w:t>str</w:t>
            </w:r>
            <w:r w:rsidRPr="000E07EF">
              <w:rPr>
                <w:b/>
                <w:bCs/>
                <w:sz w:val="22"/>
                <w:szCs w:val="22"/>
              </w:rPr>
              <w:t>ation</w:t>
            </w:r>
            <w:r w:rsidR="000E07EF">
              <w:rPr>
                <w:b/>
                <w:bCs/>
                <w:sz w:val="22"/>
                <w:szCs w:val="22"/>
              </w:rPr>
              <w:t xml:space="preserve"> Assignments</w:t>
            </w:r>
            <w:r w:rsidRPr="000E07EF">
              <w:rPr>
                <w:b/>
                <w:bCs/>
                <w:sz w:val="22"/>
                <w:szCs w:val="22"/>
              </w:rPr>
              <w:t>:</w:t>
            </w:r>
          </w:p>
          <w:p w14:paraId="414F31EA" w14:textId="77777777" w:rsidR="0040437D" w:rsidRPr="000E07EF" w:rsidRDefault="0040437D" w:rsidP="0040437D">
            <w:pPr>
              <w:pStyle w:val="Default"/>
              <w:numPr>
                <w:ilvl w:val="0"/>
                <w:numId w:val="14"/>
              </w:numPr>
              <w:rPr>
                <w:sz w:val="22"/>
                <w:szCs w:val="22"/>
              </w:rPr>
            </w:pPr>
            <w:r w:rsidRPr="000E07EF">
              <w:rPr>
                <w:sz w:val="22"/>
                <w:szCs w:val="22"/>
              </w:rPr>
              <w:t xml:space="preserve">Assessment of a community/organizational issue using needs assessment and asset mapping methodologies. </w:t>
            </w:r>
          </w:p>
          <w:p w14:paraId="163AC3FD" w14:textId="40939C6A" w:rsidR="0040437D" w:rsidRPr="000E07EF" w:rsidRDefault="0040437D" w:rsidP="0040437D">
            <w:pPr>
              <w:pStyle w:val="Default"/>
              <w:numPr>
                <w:ilvl w:val="0"/>
                <w:numId w:val="14"/>
              </w:numPr>
              <w:rPr>
                <w:sz w:val="22"/>
                <w:szCs w:val="22"/>
              </w:rPr>
            </w:pPr>
            <w:r w:rsidRPr="000E07EF">
              <w:rPr>
                <w:sz w:val="22"/>
                <w:szCs w:val="22"/>
              </w:rPr>
              <w:t xml:space="preserve">Extensive involvement in at least one </w:t>
            </w:r>
            <w:r w:rsidR="000E07EF" w:rsidRPr="000E07EF">
              <w:rPr>
                <w:sz w:val="22"/>
                <w:szCs w:val="22"/>
              </w:rPr>
              <w:t xml:space="preserve">administration </w:t>
            </w:r>
            <w:r w:rsidRPr="000E07EF">
              <w:rPr>
                <w:sz w:val="22"/>
                <w:szCs w:val="22"/>
              </w:rPr>
              <w:t xml:space="preserve">model of macro practice </w:t>
            </w:r>
          </w:p>
          <w:p w14:paraId="677D7C8D" w14:textId="15F46854" w:rsidR="0040437D" w:rsidRPr="000E07EF" w:rsidRDefault="000E07EF" w:rsidP="0040437D">
            <w:pPr>
              <w:pStyle w:val="Default"/>
              <w:numPr>
                <w:ilvl w:val="0"/>
                <w:numId w:val="16"/>
              </w:numPr>
              <w:rPr>
                <w:sz w:val="22"/>
                <w:szCs w:val="22"/>
              </w:rPr>
            </w:pPr>
            <w:r>
              <w:rPr>
                <w:sz w:val="22"/>
                <w:szCs w:val="22"/>
              </w:rPr>
              <w:t xml:space="preserve">Explore and participation in management responsibilities that include </w:t>
            </w:r>
            <w:r w:rsidR="0040437D" w:rsidRPr="000E07EF">
              <w:rPr>
                <w:sz w:val="22"/>
                <w:szCs w:val="22"/>
              </w:rPr>
              <w:t>program design</w:t>
            </w:r>
            <w:r>
              <w:rPr>
                <w:sz w:val="22"/>
                <w:szCs w:val="22"/>
              </w:rPr>
              <w:t xml:space="preserve">, </w:t>
            </w:r>
            <w:r w:rsidR="0040437D" w:rsidRPr="000E07EF">
              <w:rPr>
                <w:sz w:val="22"/>
                <w:szCs w:val="22"/>
              </w:rPr>
              <w:t>proposal/resource development</w:t>
            </w:r>
            <w:r>
              <w:rPr>
                <w:sz w:val="22"/>
                <w:szCs w:val="22"/>
              </w:rPr>
              <w:t xml:space="preserve">, </w:t>
            </w:r>
            <w:r w:rsidR="0040437D" w:rsidRPr="000E07EF">
              <w:rPr>
                <w:sz w:val="22"/>
                <w:szCs w:val="22"/>
              </w:rPr>
              <w:t>entrepreneurial initiatives</w:t>
            </w:r>
            <w:r>
              <w:rPr>
                <w:sz w:val="22"/>
                <w:szCs w:val="22"/>
              </w:rPr>
              <w:t xml:space="preserve">, </w:t>
            </w:r>
            <w:r w:rsidR="0040437D" w:rsidRPr="000E07EF">
              <w:rPr>
                <w:sz w:val="22"/>
                <w:szCs w:val="22"/>
              </w:rPr>
              <w:t xml:space="preserve">marketing; </w:t>
            </w:r>
            <w:r w:rsidR="00641205" w:rsidRPr="000E07EF">
              <w:rPr>
                <w:sz w:val="22"/>
                <w:szCs w:val="22"/>
              </w:rPr>
              <w:t>fund development</w:t>
            </w:r>
            <w:r>
              <w:rPr>
                <w:sz w:val="22"/>
                <w:szCs w:val="22"/>
              </w:rPr>
              <w:t>, f</w:t>
            </w:r>
            <w:r w:rsidR="0040437D" w:rsidRPr="000E07EF">
              <w:rPr>
                <w:sz w:val="22"/>
                <w:szCs w:val="22"/>
              </w:rPr>
              <w:t>inancial management</w:t>
            </w:r>
            <w:r>
              <w:rPr>
                <w:sz w:val="22"/>
                <w:szCs w:val="22"/>
              </w:rPr>
              <w:t xml:space="preserve"> </w:t>
            </w:r>
            <w:r w:rsidR="0040437D" w:rsidRPr="000E07EF">
              <w:rPr>
                <w:sz w:val="22"/>
                <w:szCs w:val="22"/>
              </w:rPr>
              <w:t>systems</w:t>
            </w:r>
            <w:r>
              <w:rPr>
                <w:sz w:val="22"/>
                <w:szCs w:val="22"/>
              </w:rPr>
              <w:t>,</w:t>
            </w:r>
            <w:r w:rsidR="0040437D" w:rsidRPr="000E07EF">
              <w:rPr>
                <w:sz w:val="22"/>
                <w:szCs w:val="22"/>
              </w:rPr>
              <w:t xml:space="preserve"> human resource management</w:t>
            </w:r>
            <w:r>
              <w:rPr>
                <w:sz w:val="22"/>
                <w:szCs w:val="22"/>
              </w:rPr>
              <w:t>,</w:t>
            </w:r>
            <w:r w:rsidR="0040437D" w:rsidRPr="000E07EF">
              <w:rPr>
                <w:sz w:val="22"/>
                <w:szCs w:val="22"/>
              </w:rPr>
              <w:t xml:space="preserve"> program evaluation</w:t>
            </w:r>
            <w:r>
              <w:rPr>
                <w:sz w:val="22"/>
                <w:szCs w:val="22"/>
              </w:rPr>
              <w:t>,</w:t>
            </w:r>
            <w:r w:rsidR="0040437D" w:rsidRPr="000E07EF">
              <w:rPr>
                <w:sz w:val="22"/>
                <w:szCs w:val="22"/>
              </w:rPr>
              <w:t xml:space="preserve"> project management</w:t>
            </w:r>
            <w:r>
              <w:rPr>
                <w:sz w:val="22"/>
                <w:szCs w:val="22"/>
              </w:rPr>
              <w:t>,</w:t>
            </w:r>
            <w:r w:rsidR="0040437D" w:rsidRPr="000E07EF">
              <w:rPr>
                <w:sz w:val="22"/>
                <w:szCs w:val="22"/>
              </w:rPr>
              <w:t xml:space="preserve"> and </w:t>
            </w:r>
            <w:r w:rsidR="00641205" w:rsidRPr="000E07EF">
              <w:rPr>
                <w:sz w:val="22"/>
                <w:szCs w:val="22"/>
              </w:rPr>
              <w:t>ADEI application</w:t>
            </w:r>
            <w:r w:rsidR="0040437D" w:rsidRPr="000E07EF">
              <w:rPr>
                <w:sz w:val="22"/>
                <w:szCs w:val="22"/>
              </w:rPr>
              <w:t xml:space="preserve">. </w:t>
            </w:r>
          </w:p>
          <w:p w14:paraId="54201D8A" w14:textId="77777777" w:rsidR="0040437D" w:rsidRDefault="0040437D" w:rsidP="0040437D">
            <w:pPr>
              <w:pStyle w:val="Default"/>
              <w:numPr>
                <w:ilvl w:val="0"/>
                <w:numId w:val="16"/>
              </w:numPr>
              <w:rPr>
                <w:sz w:val="22"/>
                <w:szCs w:val="22"/>
              </w:rPr>
            </w:pPr>
            <w:r w:rsidRPr="000E07EF">
              <w:rPr>
                <w:sz w:val="22"/>
                <w:szCs w:val="22"/>
              </w:rPr>
              <w:t xml:space="preserve">Developing intra/interorganizational relationships around networking or coalition building. </w:t>
            </w:r>
          </w:p>
          <w:p w14:paraId="0FD176C1" w14:textId="2208EEB4" w:rsidR="000E07EF" w:rsidRPr="000E07EF" w:rsidRDefault="000E07EF" w:rsidP="0040437D">
            <w:pPr>
              <w:pStyle w:val="Default"/>
              <w:numPr>
                <w:ilvl w:val="0"/>
                <w:numId w:val="16"/>
              </w:numPr>
              <w:rPr>
                <w:sz w:val="22"/>
                <w:szCs w:val="22"/>
              </w:rPr>
            </w:pPr>
            <w:r>
              <w:rPr>
                <w:sz w:val="22"/>
                <w:szCs w:val="22"/>
              </w:rPr>
              <w:t>Participation in the development and implementation of strategic planning.</w:t>
            </w:r>
          </w:p>
          <w:p w14:paraId="6F1A1BAF" w14:textId="77777777" w:rsidR="0040437D" w:rsidRPr="000E07EF" w:rsidRDefault="0040437D" w:rsidP="0040437D">
            <w:pPr>
              <w:pStyle w:val="Default"/>
              <w:numPr>
                <w:ilvl w:val="0"/>
                <w:numId w:val="16"/>
              </w:numPr>
              <w:rPr>
                <w:sz w:val="22"/>
                <w:szCs w:val="22"/>
              </w:rPr>
            </w:pPr>
            <w:r w:rsidRPr="000E07EF">
              <w:rPr>
                <w:sz w:val="22"/>
                <w:szCs w:val="22"/>
              </w:rPr>
              <w:t xml:space="preserve">Participation in a variety of committees/tasks forces/ program planning activities, including serving as an agency or unit representative. </w:t>
            </w:r>
          </w:p>
          <w:p w14:paraId="57A4FFA2" w14:textId="178DA985" w:rsidR="0040437D" w:rsidRPr="000E07EF" w:rsidRDefault="0040437D" w:rsidP="0040437D">
            <w:pPr>
              <w:pStyle w:val="Default"/>
              <w:numPr>
                <w:ilvl w:val="0"/>
                <w:numId w:val="16"/>
              </w:numPr>
              <w:rPr>
                <w:sz w:val="22"/>
                <w:szCs w:val="22"/>
              </w:rPr>
            </w:pPr>
            <w:r w:rsidRPr="000E07EF">
              <w:rPr>
                <w:sz w:val="22"/>
                <w:szCs w:val="22"/>
              </w:rPr>
              <w:t>Analysis of agency policies, programs, systems, and processes (e.g., a management audit</w:t>
            </w:r>
            <w:r w:rsidR="00641205" w:rsidRPr="000E07EF">
              <w:rPr>
                <w:sz w:val="22"/>
                <w:szCs w:val="22"/>
              </w:rPr>
              <w:t xml:space="preserve"> and quality assurance)</w:t>
            </w:r>
            <w:r w:rsidRPr="000E07EF">
              <w:rPr>
                <w:sz w:val="22"/>
                <w:szCs w:val="22"/>
              </w:rPr>
              <w:t xml:space="preserve"> with reference to effectiveness and best practices standards. </w:t>
            </w:r>
          </w:p>
          <w:p w14:paraId="6FEFDBD1" w14:textId="77777777" w:rsidR="0040437D" w:rsidRPr="000E07EF" w:rsidRDefault="0040437D" w:rsidP="0040437D">
            <w:pPr>
              <w:pStyle w:val="Default"/>
              <w:numPr>
                <w:ilvl w:val="0"/>
                <w:numId w:val="16"/>
              </w:numPr>
              <w:rPr>
                <w:sz w:val="22"/>
                <w:szCs w:val="22"/>
              </w:rPr>
            </w:pPr>
            <w:r w:rsidRPr="000E07EF">
              <w:rPr>
                <w:sz w:val="22"/>
                <w:szCs w:val="22"/>
              </w:rPr>
              <w:t>Exposure to agency processes and systems regarding ethics and values.</w:t>
            </w:r>
          </w:p>
          <w:p w14:paraId="5FD0C554" w14:textId="77777777" w:rsidR="0040437D" w:rsidRPr="000E07EF" w:rsidRDefault="0040437D" w:rsidP="0040437D">
            <w:pPr>
              <w:pStyle w:val="Default"/>
              <w:numPr>
                <w:ilvl w:val="0"/>
                <w:numId w:val="16"/>
              </w:numPr>
              <w:rPr>
                <w:sz w:val="22"/>
                <w:szCs w:val="22"/>
              </w:rPr>
            </w:pPr>
            <w:r w:rsidRPr="000E07EF">
              <w:rPr>
                <w:sz w:val="22"/>
                <w:szCs w:val="22"/>
              </w:rPr>
              <w:lastRenderedPageBreak/>
              <w:t>Primary responsibility for development &amp; implementation of a special project.</w:t>
            </w:r>
          </w:p>
          <w:p w14:paraId="672F10A3" w14:textId="77777777" w:rsidR="0040437D" w:rsidRPr="000E07EF" w:rsidRDefault="0040437D" w:rsidP="0040437D">
            <w:pPr>
              <w:pStyle w:val="Default"/>
              <w:numPr>
                <w:ilvl w:val="0"/>
                <w:numId w:val="16"/>
              </w:numPr>
              <w:rPr>
                <w:sz w:val="22"/>
                <w:szCs w:val="22"/>
              </w:rPr>
            </w:pPr>
            <w:r w:rsidRPr="000E07EF">
              <w:rPr>
                <w:sz w:val="22"/>
                <w:szCs w:val="22"/>
              </w:rPr>
              <w:t>Attend and participate in administrative meetings.</w:t>
            </w:r>
          </w:p>
          <w:p w14:paraId="139E375A" w14:textId="77777777" w:rsidR="00313396" w:rsidRPr="000E07EF" w:rsidRDefault="00313396" w:rsidP="0040437D">
            <w:pPr>
              <w:pStyle w:val="Default"/>
              <w:rPr>
                <w:b/>
                <w:bCs/>
                <w:sz w:val="22"/>
                <w:szCs w:val="22"/>
              </w:rPr>
            </w:pPr>
          </w:p>
          <w:p w14:paraId="7268D626" w14:textId="5010F494" w:rsidR="0040437D" w:rsidRPr="000E07EF" w:rsidRDefault="0040437D" w:rsidP="0040437D">
            <w:pPr>
              <w:pStyle w:val="Default"/>
              <w:rPr>
                <w:sz w:val="22"/>
                <w:szCs w:val="22"/>
              </w:rPr>
            </w:pPr>
            <w:r w:rsidRPr="000E07EF">
              <w:rPr>
                <w:b/>
                <w:bCs/>
                <w:sz w:val="22"/>
                <w:szCs w:val="22"/>
              </w:rPr>
              <w:t>Community Development</w:t>
            </w:r>
            <w:r w:rsidR="000E07EF">
              <w:rPr>
                <w:b/>
                <w:bCs/>
                <w:sz w:val="22"/>
                <w:szCs w:val="22"/>
              </w:rPr>
              <w:t xml:space="preserve"> Assignments</w:t>
            </w:r>
            <w:r w:rsidRPr="000E07EF">
              <w:rPr>
                <w:b/>
                <w:bCs/>
                <w:sz w:val="22"/>
                <w:szCs w:val="22"/>
              </w:rPr>
              <w:t xml:space="preserve">: </w:t>
            </w:r>
          </w:p>
          <w:p w14:paraId="251AE9F1" w14:textId="77777777" w:rsidR="000E07EF" w:rsidRPr="000E07EF" w:rsidRDefault="000E07EF" w:rsidP="000E07EF">
            <w:pPr>
              <w:pStyle w:val="Default"/>
              <w:numPr>
                <w:ilvl w:val="0"/>
                <w:numId w:val="14"/>
              </w:numPr>
              <w:rPr>
                <w:sz w:val="22"/>
                <w:szCs w:val="22"/>
              </w:rPr>
            </w:pPr>
            <w:r w:rsidRPr="000E07EF">
              <w:rPr>
                <w:sz w:val="22"/>
                <w:szCs w:val="22"/>
              </w:rPr>
              <w:t xml:space="preserve">Assessment of a community/organizational issue using needs assessment and asset mapping methodologies. </w:t>
            </w:r>
          </w:p>
          <w:p w14:paraId="56103063" w14:textId="77777777" w:rsidR="000E07EF" w:rsidRDefault="000E07EF" w:rsidP="000E07EF">
            <w:pPr>
              <w:pStyle w:val="Default"/>
              <w:numPr>
                <w:ilvl w:val="0"/>
                <w:numId w:val="19"/>
              </w:numPr>
              <w:rPr>
                <w:sz w:val="22"/>
                <w:szCs w:val="22"/>
              </w:rPr>
            </w:pPr>
            <w:r w:rsidRPr="000E07EF">
              <w:rPr>
                <w:sz w:val="22"/>
                <w:szCs w:val="22"/>
              </w:rPr>
              <w:t xml:space="preserve">Extensive involvement in at least one </w:t>
            </w:r>
            <w:r>
              <w:rPr>
                <w:sz w:val="22"/>
                <w:szCs w:val="22"/>
              </w:rPr>
              <w:t>community development</w:t>
            </w:r>
            <w:r w:rsidRPr="000E07EF">
              <w:rPr>
                <w:sz w:val="22"/>
                <w:szCs w:val="22"/>
              </w:rPr>
              <w:t xml:space="preserve"> model of macro</w:t>
            </w:r>
            <w:r>
              <w:rPr>
                <w:sz w:val="22"/>
                <w:szCs w:val="22"/>
              </w:rPr>
              <w:t>.</w:t>
            </w:r>
          </w:p>
          <w:p w14:paraId="3AEC690A" w14:textId="58FF5296" w:rsidR="0040437D" w:rsidRPr="000E07EF" w:rsidRDefault="0040437D" w:rsidP="000E07EF">
            <w:pPr>
              <w:pStyle w:val="Default"/>
              <w:numPr>
                <w:ilvl w:val="0"/>
                <w:numId w:val="19"/>
              </w:numPr>
              <w:rPr>
                <w:sz w:val="22"/>
                <w:szCs w:val="22"/>
              </w:rPr>
            </w:pPr>
            <w:r w:rsidRPr="000E07EF">
              <w:rPr>
                <w:sz w:val="22"/>
                <w:szCs w:val="22"/>
              </w:rPr>
              <w:t xml:space="preserve">Facilitate stakeholder meetings with the community regarding volunteer      opportunities; community outreach needs and action involving the community within areas they define as "in need".    </w:t>
            </w:r>
          </w:p>
          <w:p w14:paraId="1A867A94" w14:textId="5ADE0C8E" w:rsidR="0040437D" w:rsidRPr="000E07EF" w:rsidRDefault="0040437D" w:rsidP="000E07EF">
            <w:pPr>
              <w:pStyle w:val="Default"/>
              <w:numPr>
                <w:ilvl w:val="0"/>
                <w:numId w:val="19"/>
              </w:numPr>
              <w:rPr>
                <w:sz w:val="22"/>
                <w:szCs w:val="22"/>
              </w:rPr>
            </w:pPr>
            <w:r w:rsidRPr="000E07EF">
              <w:rPr>
                <w:sz w:val="22"/>
                <w:szCs w:val="22"/>
              </w:rPr>
              <w:t xml:space="preserve">Meet one-on-one with community residents to </w:t>
            </w:r>
            <w:r w:rsidR="000E07EF">
              <w:rPr>
                <w:sz w:val="22"/>
                <w:szCs w:val="22"/>
              </w:rPr>
              <w:t>explore</w:t>
            </w:r>
            <w:r w:rsidRPr="000E07EF">
              <w:rPr>
                <w:sz w:val="22"/>
                <w:szCs w:val="22"/>
              </w:rPr>
              <w:t xml:space="preserve"> community’s need</w:t>
            </w:r>
            <w:r w:rsidR="000E07EF">
              <w:rPr>
                <w:sz w:val="22"/>
                <w:szCs w:val="22"/>
              </w:rPr>
              <w:t>s, strengths, history, resources,</w:t>
            </w:r>
            <w:r w:rsidRPr="000E07EF">
              <w:rPr>
                <w:sz w:val="22"/>
                <w:szCs w:val="22"/>
              </w:rPr>
              <w:t xml:space="preserve"> </w:t>
            </w:r>
            <w:r w:rsidR="000E07EF">
              <w:rPr>
                <w:sz w:val="22"/>
                <w:szCs w:val="22"/>
              </w:rPr>
              <w:t xml:space="preserve">possible solutions, </w:t>
            </w:r>
            <w:r w:rsidRPr="000E07EF">
              <w:rPr>
                <w:sz w:val="22"/>
                <w:szCs w:val="22"/>
              </w:rPr>
              <w:t>and how the agency and community can benefit from each other.</w:t>
            </w:r>
          </w:p>
          <w:p w14:paraId="3419405B" w14:textId="1F3C37A0" w:rsidR="0040437D" w:rsidRPr="000E07EF" w:rsidRDefault="0040437D" w:rsidP="000E07EF">
            <w:pPr>
              <w:pStyle w:val="Default"/>
              <w:numPr>
                <w:ilvl w:val="0"/>
                <w:numId w:val="19"/>
              </w:numPr>
              <w:rPr>
                <w:sz w:val="22"/>
                <w:szCs w:val="22"/>
              </w:rPr>
            </w:pPr>
            <w:r w:rsidRPr="000E07EF">
              <w:rPr>
                <w:sz w:val="22"/>
                <w:szCs w:val="22"/>
              </w:rPr>
              <w:t>Coordinate local advocacy by introducing residents to others working on the same issue and facilitate meetings between the two.</w:t>
            </w:r>
          </w:p>
          <w:p w14:paraId="47C6AC90" w14:textId="7146D451" w:rsidR="0040437D" w:rsidRPr="000E07EF" w:rsidRDefault="0040437D" w:rsidP="000E07EF">
            <w:pPr>
              <w:pStyle w:val="Default"/>
              <w:numPr>
                <w:ilvl w:val="0"/>
                <w:numId w:val="19"/>
              </w:numPr>
              <w:rPr>
                <w:sz w:val="22"/>
                <w:szCs w:val="22"/>
              </w:rPr>
            </w:pPr>
            <w:r w:rsidRPr="000E07EF">
              <w:rPr>
                <w:sz w:val="22"/>
                <w:szCs w:val="22"/>
              </w:rPr>
              <w:t xml:space="preserve">Coordinate social change efforts within </w:t>
            </w:r>
            <w:r w:rsidR="000E07EF">
              <w:rPr>
                <w:sz w:val="22"/>
                <w:szCs w:val="22"/>
              </w:rPr>
              <w:t>faith-based organizations, places of worship,</w:t>
            </w:r>
            <w:r w:rsidRPr="000E07EF">
              <w:rPr>
                <w:sz w:val="22"/>
                <w:szCs w:val="22"/>
              </w:rPr>
              <w:t xml:space="preserve"> and neighborhood groups.</w:t>
            </w:r>
          </w:p>
          <w:p w14:paraId="2BD6F16C" w14:textId="5B7A6446" w:rsidR="0040437D" w:rsidRPr="000E07EF" w:rsidRDefault="0040437D" w:rsidP="000E07EF">
            <w:pPr>
              <w:pStyle w:val="ListParagraph"/>
              <w:numPr>
                <w:ilvl w:val="0"/>
                <w:numId w:val="19"/>
              </w:numPr>
              <w:rPr>
                <w:rFonts w:ascii="Arial" w:hAnsi="Arial" w:cs="Arial"/>
              </w:rPr>
            </w:pPr>
            <w:r w:rsidRPr="000E07EF">
              <w:rPr>
                <w:rFonts w:ascii="Arial" w:hAnsi="Arial" w:cs="Arial"/>
              </w:rPr>
              <w:t>Develop relationships with small non-profits</w:t>
            </w:r>
            <w:r w:rsidR="00641205" w:rsidRPr="000E07EF">
              <w:rPr>
                <w:rFonts w:ascii="Arial" w:hAnsi="Arial" w:cs="Arial"/>
              </w:rPr>
              <w:t>, grassroots organizations,</w:t>
            </w:r>
            <w:r w:rsidRPr="000E07EF">
              <w:rPr>
                <w:rFonts w:ascii="Arial" w:hAnsi="Arial" w:cs="Arial"/>
              </w:rPr>
              <w:t xml:space="preserve"> and resident-run associations</w:t>
            </w:r>
          </w:p>
          <w:p w14:paraId="6FF87F4B" w14:textId="3703395A" w:rsidR="0040437D" w:rsidRPr="000E07EF" w:rsidRDefault="0040437D" w:rsidP="000E07EF">
            <w:pPr>
              <w:pStyle w:val="ListParagraph"/>
              <w:numPr>
                <w:ilvl w:val="0"/>
                <w:numId w:val="19"/>
              </w:numPr>
              <w:rPr>
                <w:rFonts w:ascii="Arial" w:hAnsi="Arial" w:cs="Arial"/>
              </w:rPr>
            </w:pPr>
            <w:r w:rsidRPr="000E07EF">
              <w:rPr>
                <w:rFonts w:ascii="Arial" w:hAnsi="Arial" w:cs="Arial"/>
              </w:rPr>
              <w:t>Develop long-term plan and strategic efforts to incorporate community involvement into planning and goals of organization.</w:t>
            </w:r>
          </w:p>
          <w:p w14:paraId="3701E64F" w14:textId="77777777" w:rsidR="000E07EF" w:rsidRPr="000E07EF" w:rsidRDefault="0040437D" w:rsidP="000E07EF">
            <w:pPr>
              <w:pStyle w:val="ListParagraph"/>
              <w:numPr>
                <w:ilvl w:val="0"/>
                <w:numId w:val="19"/>
              </w:numPr>
              <w:rPr>
                <w:rFonts w:ascii="Arial" w:hAnsi="Arial" w:cs="Arial"/>
              </w:rPr>
            </w:pPr>
            <w:r w:rsidRPr="000E07EF">
              <w:rPr>
                <w:rFonts w:ascii="Arial" w:hAnsi="Arial" w:cs="Arial"/>
              </w:rPr>
              <w:t>Coordinate with other local non-profits and San Diego organizations to develop funding opportunities</w:t>
            </w:r>
            <w:r w:rsidR="00641205" w:rsidRPr="000E07EF">
              <w:rPr>
                <w:rFonts w:ascii="Arial" w:hAnsi="Arial" w:cs="Arial"/>
              </w:rPr>
              <w:t>, capacity-building,</w:t>
            </w:r>
            <w:r w:rsidRPr="000E07EF">
              <w:rPr>
                <w:rFonts w:ascii="Arial" w:hAnsi="Arial" w:cs="Arial"/>
              </w:rPr>
              <w:t xml:space="preserve"> and facilitate a work plan for the neighborhood. </w:t>
            </w:r>
          </w:p>
          <w:p w14:paraId="169AB1C5" w14:textId="77777777" w:rsidR="000E07EF" w:rsidRPr="000E07EF" w:rsidRDefault="0040437D" w:rsidP="000E07EF">
            <w:pPr>
              <w:pStyle w:val="ListParagraph"/>
              <w:numPr>
                <w:ilvl w:val="0"/>
                <w:numId w:val="19"/>
              </w:numPr>
              <w:rPr>
                <w:rFonts w:ascii="Arial" w:hAnsi="Arial" w:cs="Arial"/>
              </w:rPr>
            </w:pPr>
            <w:r w:rsidRPr="000E07EF">
              <w:rPr>
                <w:rFonts w:ascii="Arial" w:hAnsi="Arial" w:cs="Arial"/>
              </w:rPr>
              <w:t xml:space="preserve">Develop agency protocol for engaging the community in organizational decisions. </w:t>
            </w:r>
          </w:p>
          <w:p w14:paraId="66568412" w14:textId="4EEA891B" w:rsidR="0040437D" w:rsidRPr="000E07EF" w:rsidRDefault="0040437D" w:rsidP="000E07EF">
            <w:pPr>
              <w:pStyle w:val="ListParagraph"/>
              <w:numPr>
                <w:ilvl w:val="0"/>
                <w:numId w:val="19"/>
              </w:numPr>
              <w:rPr>
                <w:rFonts w:ascii="Arial" w:hAnsi="Arial" w:cs="Arial"/>
              </w:rPr>
            </w:pPr>
            <w:r w:rsidRPr="000E07EF">
              <w:rPr>
                <w:rFonts w:ascii="Arial" w:hAnsi="Arial" w:cs="Arial"/>
              </w:rPr>
              <w:t>Conduct research and gain measurable outcomes providing data for improvements in quality of life among community members.</w:t>
            </w:r>
          </w:p>
          <w:p w14:paraId="20158CD2" w14:textId="11D244E1" w:rsidR="0040437D" w:rsidRPr="000E07EF" w:rsidRDefault="0040437D" w:rsidP="000E07EF">
            <w:pPr>
              <w:pStyle w:val="Default"/>
              <w:numPr>
                <w:ilvl w:val="0"/>
                <w:numId w:val="19"/>
              </w:numPr>
              <w:rPr>
                <w:sz w:val="22"/>
                <w:szCs w:val="22"/>
              </w:rPr>
            </w:pPr>
            <w:r w:rsidRPr="000E07EF">
              <w:rPr>
                <w:sz w:val="22"/>
                <w:szCs w:val="22"/>
              </w:rPr>
              <w:t>Work with residents</w:t>
            </w:r>
            <w:r w:rsidR="000E07EF">
              <w:rPr>
                <w:sz w:val="22"/>
                <w:szCs w:val="22"/>
              </w:rPr>
              <w:t>, business owners, and other community members</w:t>
            </w:r>
            <w:r w:rsidRPr="000E07EF">
              <w:rPr>
                <w:sz w:val="22"/>
                <w:szCs w:val="22"/>
              </w:rPr>
              <w:t xml:space="preserve"> to implement community change</w:t>
            </w:r>
            <w:r w:rsidR="000E07EF">
              <w:rPr>
                <w:sz w:val="22"/>
                <w:szCs w:val="22"/>
              </w:rPr>
              <w:t xml:space="preserve"> and revitalization</w:t>
            </w:r>
            <w:r w:rsidRPr="000E07EF">
              <w:rPr>
                <w:sz w:val="22"/>
                <w:szCs w:val="22"/>
              </w:rPr>
              <w:t xml:space="preserve">. </w:t>
            </w:r>
          </w:p>
          <w:p w14:paraId="15859FE3" w14:textId="331D7297" w:rsidR="0040437D" w:rsidRPr="000E07EF" w:rsidRDefault="0040437D" w:rsidP="000E07EF">
            <w:pPr>
              <w:pStyle w:val="Default"/>
              <w:numPr>
                <w:ilvl w:val="0"/>
                <w:numId w:val="19"/>
              </w:numPr>
              <w:rPr>
                <w:sz w:val="22"/>
                <w:szCs w:val="22"/>
              </w:rPr>
            </w:pPr>
            <w:r w:rsidRPr="000E07EF">
              <w:rPr>
                <w:sz w:val="22"/>
                <w:szCs w:val="22"/>
              </w:rPr>
              <w:t xml:space="preserve">Develop local community leaders to play active role in agency and community leadership opportunities. </w:t>
            </w:r>
          </w:p>
          <w:p w14:paraId="4FBE138E" w14:textId="26756919" w:rsidR="00641205" w:rsidRPr="000E07EF" w:rsidRDefault="00641205" w:rsidP="000E07EF">
            <w:pPr>
              <w:pStyle w:val="Default"/>
              <w:numPr>
                <w:ilvl w:val="0"/>
                <w:numId w:val="19"/>
              </w:numPr>
              <w:rPr>
                <w:sz w:val="22"/>
                <w:szCs w:val="22"/>
              </w:rPr>
            </w:pPr>
            <w:r w:rsidRPr="000E07EF">
              <w:rPr>
                <w:sz w:val="22"/>
                <w:szCs w:val="22"/>
              </w:rPr>
              <w:t xml:space="preserve">Create social entrepreneurial opportunities </w:t>
            </w:r>
          </w:p>
          <w:p w14:paraId="4253873B" w14:textId="5C532C71" w:rsidR="00F42CFD" w:rsidRPr="000E07EF" w:rsidRDefault="0040437D" w:rsidP="0040437D">
            <w:pPr>
              <w:pStyle w:val="Default"/>
              <w:rPr>
                <w:b/>
              </w:rPr>
            </w:pPr>
            <w:r w:rsidRPr="000E07EF">
              <w:rPr>
                <w:b/>
                <w:bCs/>
                <w:sz w:val="22"/>
                <w:szCs w:val="22"/>
              </w:rPr>
              <w:t xml:space="preserve">General Internship Administration: 3- 4 hours per week includes supervision, staff meetings, projects and conferences, etc. </w:t>
            </w:r>
          </w:p>
        </w:tc>
      </w:tr>
      <w:tr w:rsidR="000D206F" w14:paraId="7252B274" w14:textId="77777777" w:rsidTr="00646AF6">
        <w:trPr>
          <w:trHeight w:val="2006"/>
        </w:trPr>
        <w:tc>
          <w:tcPr>
            <w:tcW w:w="2700" w:type="dxa"/>
          </w:tcPr>
          <w:p w14:paraId="1F0ED72B" w14:textId="77777777" w:rsidR="000D206F" w:rsidRPr="0091711E" w:rsidRDefault="00F42CFD" w:rsidP="000D206F">
            <w:pPr>
              <w:pStyle w:val="Default"/>
              <w:rPr>
                <w:sz w:val="22"/>
                <w:szCs w:val="22"/>
              </w:rPr>
            </w:pPr>
            <w:r>
              <w:rPr>
                <w:b/>
                <w:bCs/>
                <w:sz w:val="22"/>
                <w:szCs w:val="22"/>
              </w:rPr>
              <w:lastRenderedPageBreak/>
              <w:t>Assignments</w:t>
            </w:r>
            <w:r w:rsidR="000D206F" w:rsidRPr="0091711E">
              <w:rPr>
                <w:b/>
                <w:bCs/>
                <w:sz w:val="22"/>
                <w:szCs w:val="22"/>
              </w:rPr>
              <w:t xml:space="preserve"> </w:t>
            </w:r>
          </w:p>
        </w:tc>
        <w:tc>
          <w:tcPr>
            <w:tcW w:w="8460" w:type="dxa"/>
            <w:gridSpan w:val="2"/>
          </w:tcPr>
          <w:p w14:paraId="17614B90" w14:textId="77777777" w:rsidR="0040437D" w:rsidRPr="00B21485" w:rsidRDefault="0040437D" w:rsidP="0040437D">
            <w:pPr>
              <w:pStyle w:val="Default"/>
              <w:numPr>
                <w:ilvl w:val="0"/>
                <w:numId w:val="17"/>
              </w:numPr>
              <w:rPr>
                <w:b/>
                <w:bCs/>
                <w:sz w:val="22"/>
                <w:szCs w:val="22"/>
              </w:rPr>
            </w:pPr>
            <w:r w:rsidRPr="00B21485">
              <w:rPr>
                <w:b/>
                <w:bCs/>
                <w:sz w:val="22"/>
                <w:szCs w:val="22"/>
              </w:rPr>
              <w:t xml:space="preserve">Learning Plans / Educational Contracts; </w:t>
            </w:r>
          </w:p>
          <w:p w14:paraId="0A9C9CF8" w14:textId="77777777" w:rsidR="0040437D" w:rsidRPr="00B21485" w:rsidRDefault="0040437D" w:rsidP="0040437D">
            <w:pPr>
              <w:pStyle w:val="Default"/>
              <w:numPr>
                <w:ilvl w:val="0"/>
                <w:numId w:val="17"/>
              </w:numPr>
              <w:rPr>
                <w:b/>
                <w:bCs/>
                <w:sz w:val="22"/>
                <w:szCs w:val="22"/>
              </w:rPr>
            </w:pPr>
            <w:r w:rsidRPr="00B21485">
              <w:rPr>
                <w:b/>
                <w:bCs/>
                <w:sz w:val="22"/>
                <w:szCs w:val="22"/>
              </w:rPr>
              <w:t xml:space="preserve">Student Orientation Check List; </w:t>
            </w:r>
          </w:p>
          <w:p w14:paraId="353E9EC6" w14:textId="77777777" w:rsidR="0040437D" w:rsidRPr="00B21485" w:rsidRDefault="0040437D" w:rsidP="0040437D">
            <w:pPr>
              <w:pStyle w:val="Default"/>
              <w:numPr>
                <w:ilvl w:val="0"/>
                <w:numId w:val="17"/>
              </w:numPr>
              <w:rPr>
                <w:b/>
                <w:bCs/>
                <w:sz w:val="22"/>
                <w:szCs w:val="22"/>
              </w:rPr>
            </w:pPr>
            <w:r w:rsidRPr="00B21485">
              <w:rPr>
                <w:b/>
                <w:bCs/>
                <w:sz w:val="22"/>
                <w:szCs w:val="22"/>
              </w:rPr>
              <w:t xml:space="preserve">Administration Process recordings; </w:t>
            </w:r>
          </w:p>
          <w:p w14:paraId="3E5DF31D" w14:textId="77777777" w:rsidR="0040437D" w:rsidRPr="00B21485" w:rsidRDefault="0040437D" w:rsidP="0040437D">
            <w:pPr>
              <w:pStyle w:val="Default"/>
              <w:numPr>
                <w:ilvl w:val="0"/>
                <w:numId w:val="17"/>
              </w:numPr>
              <w:rPr>
                <w:b/>
                <w:bCs/>
                <w:sz w:val="22"/>
                <w:szCs w:val="22"/>
              </w:rPr>
            </w:pPr>
            <w:r w:rsidRPr="00B21485">
              <w:rPr>
                <w:b/>
                <w:bCs/>
                <w:sz w:val="22"/>
                <w:szCs w:val="22"/>
              </w:rPr>
              <w:t xml:space="preserve">Field Faculty-Agency-Student Site Visit; </w:t>
            </w:r>
          </w:p>
          <w:p w14:paraId="35446991" w14:textId="77777777" w:rsidR="0040437D" w:rsidRPr="00B21485" w:rsidRDefault="0040437D" w:rsidP="0040437D">
            <w:pPr>
              <w:pStyle w:val="Default"/>
              <w:numPr>
                <w:ilvl w:val="0"/>
                <w:numId w:val="17"/>
              </w:numPr>
              <w:rPr>
                <w:b/>
                <w:bCs/>
                <w:sz w:val="22"/>
                <w:szCs w:val="22"/>
              </w:rPr>
            </w:pPr>
            <w:r w:rsidRPr="00B21485">
              <w:rPr>
                <w:b/>
                <w:bCs/>
                <w:sz w:val="22"/>
                <w:szCs w:val="22"/>
              </w:rPr>
              <w:t xml:space="preserve">Administrative facilitation of practicum seminars; </w:t>
            </w:r>
          </w:p>
          <w:p w14:paraId="1C92A4D6" w14:textId="77777777" w:rsidR="0040437D" w:rsidRPr="0040437D" w:rsidRDefault="0040437D" w:rsidP="0040437D">
            <w:pPr>
              <w:pStyle w:val="Default"/>
              <w:numPr>
                <w:ilvl w:val="0"/>
                <w:numId w:val="17"/>
              </w:numPr>
              <w:rPr>
                <w:b/>
                <w:bCs/>
                <w:sz w:val="22"/>
                <w:szCs w:val="22"/>
              </w:rPr>
            </w:pPr>
            <w:r w:rsidRPr="00B21485">
              <w:rPr>
                <w:b/>
                <w:bCs/>
                <w:sz w:val="22"/>
                <w:szCs w:val="22"/>
              </w:rPr>
              <w:t xml:space="preserve">Student </w:t>
            </w:r>
            <w:r w:rsidR="00F5764B" w:rsidRPr="00B21485">
              <w:rPr>
                <w:b/>
                <w:bCs/>
                <w:sz w:val="22"/>
                <w:szCs w:val="22"/>
              </w:rPr>
              <w:t>Self-Assessment</w:t>
            </w:r>
            <w:r w:rsidRPr="00B21485">
              <w:rPr>
                <w:b/>
                <w:bCs/>
                <w:sz w:val="22"/>
                <w:szCs w:val="22"/>
              </w:rPr>
              <w:t xml:space="preserve"> / Evaluation Review in Comprehensive </w:t>
            </w:r>
            <w:r w:rsidRPr="0040437D">
              <w:rPr>
                <w:b/>
                <w:bCs/>
                <w:sz w:val="22"/>
                <w:szCs w:val="22"/>
              </w:rPr>
              <w:t xml:space="preserve">   </w:t>
            </w:r>
          </w:p>
          <w:p w14:paraId="40CA7252" w14:textId="77777777" w:rsidR="0040437D" w:rsidRPr="00B21485" w:rsidRDefault="0040437D" w:rsidP="0040437D">
            <w:pPr>
              <w:pStyle w:val="Default"/>
              <w:rPr>
                <w:b/>
                <w:bCs/>
                <w:sz w:val="22"/>
                <w:szCs w:val="22"/>
              </w:rPr>
            </w:pPr>
            <w:r w:rsidRPr="0040437D">
              <w:rPr>
                <w:b/>
                <w:bCs/>
                <w:sz w:val="22"/>
                <w:szCs w:val="22"/>
              </w:rPr>
              <w:t xml:space="preserve">  </w:t>
            </w:r>
            <w:r>
              <w:rPr>
                <w:b/>
                <w:bCs/>
                <w:sz w:val="22"/>
                <w:szCs w:val="22"/>
              </w:rPr>
              <w:t xml:space="preserve">          </w:t>
            </w:r>
            <w:r w:rsidRPr="00B21485">
              <w:rPr>
                <w:b/>
                <w:bCs/>
                <w:sz w:val="22"/>
                <w:szCs w:val="22"/>
              </w:rPr>
              <w:t>Skills Evaluation;</w:t>
            </w:r>
          </w:p>
          <w:p w14:paraId="31907FB1" w14:textId="77777777" w:rsidR="0040437D" w:rsidRPr="00B21485" w:rsidRDefault="0040437D" w:rsidP="0040437D">
            <w:pPr>
              <w:pStyle w:val="Default"/>
              <w:numPr>
                <w:ilvl w:val="0"/>
                <w:numId w:val="18"/>
              </w:numPr>
              <w:rPr>
                <w:b/>
                <w:bCs/>
                <w:sz w:val="22"/>
                <w:szCs w:val="22"/>
              </w:rPr>
            </w:pPr>
            <w:r w:rsidRPr="00B21485">
              <w:rPr>
                <w:b/>
                <w:bCs/>
                <w:sz w:val="22"/>
                <w:szCs w:val="22"/>
              </w:rPr>
              <w:t xml:space="preserve">Comprehensive Skills Evaluations. </w:t>
            </w:r>
          </w:p>
          <w:p w14:paraId="0F7F8338" w14:textId="77777777" w:rsidR="0040437D" w:rsidRPr="00B21485" w:rsidRDefault="0040437D" w:rsidP="0040437D">
            <w:pPr>
              <w:pStyle w:val="Default"/>
              <w:rPr>
                <w:b/>
                <w:bCs/>
                <w:sz w:val="22"/>
                <w:szCs w:val="22"/>
              </w:rPr>
            </w:pPr>
          </w:p>
          <w:p w14:paraId="29D9AD9F" w14:textId="77777777" w:rsidR="0040437D" w:rsidRPr="00B21485" w:rsidRDefault="0040437D" w:rsidP="0040437D">
            <w:pPr>
              <w:pStyle w:val="Default"/>
              <w:rPr>
                <w:b/>
                <w:bCs/>
                <w:sz w:val="22"/>
                <w:szCs w:val="22"/>
              </w:rPr>
            </w:pPr>
            <w:r w:rsidRPr="00B21485">
              <w:rPr>
                <w:b/>
                <w:bCs/>
                <w:sz w:val="22"/>
                <w:szCs w:val="22"/>
              </w:rPr>
              <w:t xml:space="preserve">Refer to course syllabus and comprehensive skills evaluation for detailed requirements. </w:t>
            </w:r>
          </w:p>
          <w:p w14:paraId="1EE68208" w14:textId="77777777" w:rsidR="0040437D" w:rsidRPr="0040437D" w:rsidRDefault="0040437D" w:rsidP="0040437D">
            <w:pPr>
              <w:rPr>
                <w:rFonts w:ascii="Arial" w:hAnsi="Arial" w:cs="Arial"/>
                <w:b/>
                <w:bCs/>
              </w:rPr>
            </w:pPr>
            <w:r w:rsidRPr="00B21485">
              <w:rPr>
                <w:rFonts w:ascii="Arial" w:hAnsi="Arial" w:cs="Arial"/>
                <w:b/>
                <w:bCs/>
                <w:color w:val="FF0000"/>
              </w:rPr>
              <w:t>NOTE: All forms are completed electronically via IPT</w:t>
            </w:r>
            <w:r w:rsidRPr="00B21485">
              <w:rPr>
                <w:rFonts w:ascii="Arial" w:hAnsi="Arial" w:cs="Arial"/>
                <w:b/>
                <w:bCs/>
                <w:color w:val="000000"/>
              </w:rPr>
              <w:t xml:space="preserve">. </w:t>
            </w:r>
            <w:hyperlink r:id="rId10" w:history="1">
              <w:r w:rsidRPr="0040437D">
                <w:rPr>
                  <w:rStyle w:val="Hyperlink"/>
                  <w:rFonts w:ascii="Arial" w:hAnsi="Arial" w:cs="Arial"/>
                  <w:b/>
                  <w:bCs/>
                </w:rPr>
                <w:t>http://socialwork.sdsu.edu/field/instructor-resources/ipt-tutorial/</w:t>
              </w:r>
            </w:hyperlink>
          </w:p>
          <w:p w14:paraId="0C173B82" w14:textId="77777777" w:rsidR="00F42CFD" w:rsidRPr="00F42CFD" w:rsidRDefault="00F42CFD" w:rsidP="00F42CFD">
            <w:pPr>
              <w:pStyle w:val="Default"/>
              <w:ind w:left="1089"/>
              <w:rPr>
                <w:b/>
                <w:color w:val="FF0000"/>
                <w:sz w:val="22"/>
                <w:szCs w:val="22"/>
              </w:rPr>
            </w:pPr>
          </w:p>
        </w:tc>
      </w:tr>
      <w:tr w:rsidR="006C1494" w14:paraId="67BE07C7" w14:textId="77777777" w:rsidTr="00646AF6">
        <w:trPr>
          <w:gridAfter w:val="1"/>
          <w:wAfter w:w="82" w:type="dxa"/>
        </w:trPr>
        <w:tc>
          <w:tcPr>
            <w:tcW w:w="2700" w:type="dxa"/>
          </w:tcPr>
          <w:p w14:paraId="6995103D" w14:textId="77777777" w:rsidR="006C1494" w:rsidRPr="00784E2E" w:rsidRDefault="0040437D" w:rsidP="00D80DD9">
            <w:pPr>
              <w:rPr>
                <w:rFonts w:ascii="Arial" w:hAnsi="Arial" w:cs="Arial"/>
              </w:rPr>
            </w:pPr>
            <w:r>
              <w:rPr>
                <w:rFonts w:ascii="Arial" w:hAnsi="Arial" w:cs="Arial"/>
                <w:b/>
                <w:bCs/>
              </w:rPr>
              <w:t>Advanced Administration-Community Development Practice</w:t>
            </w:r>
            <w:r w:rsidR="006C1494" w:rsidRPr="00784E2E">
              <w:rPr>
                <w:rFonts w:ascii="Arial" w:hAnsi="Arial" w:cs="Arial"/>
                <w:b/>
                <w:bCs/>
              </w:rPr>
              <w:t xml:space="preserve"> </w:t>
            </w:r>
          </w:p>
        </w:tc>
        <w:tc>
          <w:tcPr>
            <w:tcW w:w="8378" w:type="dxa"/>
          </w:tcPr>
          <w:p w14:paraId="169CD6FE" w14:textId="77777777" w:rsidR="0040437D" w:rsidRPr="00B21485" w:rsidRDefault="0040437D" w:rsidP="0040437D">
            <w:pPr>
              <w:pStyle w:val="Default"/>
              <w:rPr>
                <w:bCs/>
                <w:sz w:val="22"/>
                <w:szCs w:val="22"/>
              </w:rPr>
            </w:pPr>
            <w:r w:rsidRPr="00B21485">
              <w:rPr>
                <w:bCs/>
                <w:sz w:val="22"/>
                <w:szCs w:val="22"/>
              </w:rPr>
              <w:t xml:space="preserve">This advanced social work administration-community development field practicum consists entirely of administration and community development content, activities, assignments, training, and supervision. </w:t>
            </w:r>
          </w:p>
          <w:p w14:paraId="19F09828" w14:textId="77777777" w:rsidR="0040437D" w:rsidRPr="00B21485" w:rsidRDefault="0040437D" w:rsidP="0040437D">
            <w:pPr>
              <w:pStyle w:val="Default"/>
              <w:rPr>
                <w:bCs/>
                <w:sz w:val="22"/>
                <w:szCs w:val="22"/>
              </w:rPr>
            </w:pPr>
            <w:r w:rsidRPr="00B21485">
              <w:rPr>
                <w:bCs/>
                <w:sz w:val="22"/>
                <w:szCs w:val="22"/>
              </w:rPr>
              <w:lastRenderedPageBreak/>
              <w:t>The student is expected to achieve competence in a large volume of macro practice activities, projects, and assignments, utilizing administrative and community development knowledge acquired in classes and the practicum site and to develop increased insight and understanding of agency,</w:t>
            </w:r>
            <w:r w:rsidRPr="00B21485">
              <w:rPr>
                <w:b/>
                <w:bCs/>
                <w:sz w:val="22"/>
                <w:szCs w:val="22"/>
              </w:rPr>
              <w:t xml:space="preserve"> organization, community, and </w:t>
            </w:r>
            <w:r w:rsidRPr="00B21485">
              <w:rPr>
                <w:bCs/>
                <w:sz w:val="22"/>
                <w:szCs w:val="22"/>
              </w:rPr>
              <w:t xml:space="preserve">client systems, reflecting the core-learning areas in the SW 755 Advanced field practicum curriculum. </w:t>
            </w:r>
          </w:p>
          <w:p w14:paraId="3E09EDC1" w14:textId="77777777" w:rsidR="0040437D" w:rsidRPr="0040437D" w:rsidRDefault="0040437D" w:rsidP="0040437D">
            <w:pPr>
              <w:pStyle w:val="Default"/>
              <w:rPr>
                <w:b/>
                <w:bCs/>
                <w:sz w:val="22"/>
                <w:szCs w:val="22"/>
              </w:rPr>
            </w:pPr>
          </w:p>
          <w:p w14:paraId="1DF2D9EF" w14:textId="77777777" w:rsidR="0040437D" w:rsidRPr="0040437D" w:rsidRDefault="0040437D" w:rsidP="0040437D">
            <w:pPr>
              <w:rPr>
                <w:rFonts w:ascii="Arial" w:hAnsi="Arial" w:cs="Arial"/>
              </w:rPr>
            </w:pPr>
            <w:r w:rsidRPr="00B21485">
              <w:rPr>
                <w:rFonts w:ascii="Arial" w:hAnsi="Arial" w:cs="Arial"/>
                <w:b/>
                <w:bCs/>
                <w:color w:val="000000"/>
              </w:rPr>
              <w:t>Refer to course syllabus for objectives, competencies, and requirements.</w:t>
            </w:r>
          </w:p>
          <w:p w14:paraId="089F70FB" w14:textId="77777777" w:rsidR="006C1494" w:rsidRPr="00784E2E" w:rsidRDefault="006C1494" w:rsidP="006C1494">
            <w:pPr>
              <w:pStyle w:val="Default"/>
              <w:rPr>
                <w:sz w:val="22"/>
                <w:szCs w:val="22"/>
              </w:rPr>
            </w:pPr>
          </w:p>
        </w:tc>
      </w:tr>
      <w:tr w:rsidR="0040437D" w14:paraId="6FA3F4CB" w14:textId="77777777" w:rsidTr="00646AF6">
        <w:trPr>
          <w:gridAfter w:val="1"/>
          <w:wAfter w:w="82" w:type="dxa"/>
        </w:trPr>
        <w:tc>
          <w:tcPr>
            <w:tcW w:w="2700" w:type="dxa"/>
          </w:tcPr>
          <w:p w14:paraId="003D38C9" w14:textId="77777777" w:rsidR="0040437D" w:rsidRDefault="0040437D" w:rsidP="00D80DD9">
            <w:pPr>
              <w:rPr>
                <w:rFonts w:ascii="Arial" w:hAnsi="Arial" w:cs="Arial"/>
                <w:b/>
                <w:bCs/>
              </w:rPr>
            </w:pPr>
            <w:r>
              <w:rPr>
                <w:rFonts w:ascii="Arial" w:hAnsi="Arial" w:cs="Arial"/>
                <w:b/>
                <w:bCs/>
              </w:rPr>
              <w:lastRenderedPageBreak/>
              <w:t>Advanced Field Practicum Objectives</w:t>
            </w:r>
          </w:p>
        </w:tc>
        <w:tc>
          <w:tcPr>
            <w:tcW w:w="8378" w:type="dxa"/>
          </w:tcPr>
          <w:p w14:paraId="47B8222E" w14:textId="77777777" w:rsidR="00ED7ED9" w:rsidRPr="00D07BA0" w:rsidRDefault="00ED7ED9" w:rsidP="00ED7ED9">
            <w:pPr>
              <w:pStyle w:val="Default"/>
              <w:rPr>
                <w:sz w:val="22"/>
                <w:szCs w:val="22"/>
              </w:rPr>
            </w:pPr>
            <w:r w:rsidRPr="00D07BA0">
              <w:rPr>
                <w:sz w:val="22"/>
                <w:szCs w:val="22"/>
              </w:rPr>
              <w:t xml:space="preserve">In the advanced field practicum, students will be required to (but not limited to), demonstrate the ability to: Build on the foundation of knowledge, values, and skills achieved during the first year / foundation year of generalist practice. </w:t>
            </w:r>
          </w:p>
          <w:p w14:paraId="7E040A29" w14:textId="77777777" w:rsidR="00ED7ED9" w:rsidRPr="00ED7ED9" w:rsidRDefault="00ED7ED9" w:rsidP="00883063">
            <w:pPr>
              <w:pStyle w:val="Default"/>
              <w:numPr>
                <w:ilvl w:val="0"/>
                <w:numId w:val="18"/>
              </w:numPr>
              <w:rPr>
                <w:sz w:val="22"/>
                <w:szCs w:val="22"/>
              </w:rPr>
            </w:pPr>
            <w:r w:rsidRPr="00ED7ED9">
              <w:rPr>
                <w:sz w:val="22"/>
                <w:szCs w:val="22"/>
              </w:rPr>
              <w:t xml:space="preserve">Practice without discrimination and with respect, knowledge, and skills related to clients’ </w:t>
            </w:r>
            <w:r w:rsidR="00F5764B" w:rsidRPr="00ED7ED9">
              <w:rPr>
                <w:sz w:val="22"/>
                <w:szCs w:val="22"/>
              </w:rPr>
              <w:t>age, class</w:t>
            </w:r>
            <w:r w:rsidRPr="00ED7ED9">
              <w:rPr>
                <w:sz w:val="22"/>
                <w:szCs w:val="22"/>
              </w:rPr>
              <w:t>, color, culture, disability, ethnicity, family structure, gender identity and expression, marital status, national origin, race, religion, sex, and sexual orientation</w:t>
            </w:r>
            <w:r>
              <w:rPr>
                <w:sz w:val="22"/>
                <w:szCs w:val="22"/>
              </w:rPr>
              <w:t>.</w:t>
            </w:r>
          </w:p>
          <w:p w14:paraId="7C06D21C" w14:textId="77777777" w:rsidR="00ED7ED9" w:rsidRPr="00313396" w:rsidRDefault="00ED7ED9" w:rsidP="000E7410">
            <w:pPr>
              <w:pStyle w:val="Default"/>
              <w:numPr>
                <w:ilvl w:val="0"/>
                <w:numId w:val="18"/>
              </w:numPr>
              <w:rPr>
                <w:sz w:val="22"/>
                <w:szCs w:val="22"/>
              </w:rPr>
            </w:pPr>
            <w:r w:rsidRPr="00313396">
              <w:rPr>
                <w:sz w:val="22"/>
                <w:szCs w:val="22"/>
              </w:rPr>
              <w:t xml:space="preserve">Understand, respect and integrate social work values, NASW Code of Ethics, and legal </w:t>
            </w:r>
            <w:r w:rsidR="00F5764B" w:rsidRPr="00313396">
              <w:rPr>
                <w:sz w:val="22"/>
                <w:szCs w:val="22"/>
              </w:rPr>
              <w:t>issues regulated</w:t>
            </w:r>
            <w:r w:rsidRPr="00313396">
              <w:rPr>
                <w:sz w:val="22"/>
                <w:szCs w:val="22"/>
              </w:rPr>
              <w:t xml:space="preserve"> by and associated with social work practice and the profession. </w:t>
            </w:r>
          </w:p>
          <w:p w14:paraId="74EEFBC0" w14:textId="77777777" w:rsidR="00B6538E" w:rsidRDefault="00B6538E" w:rsidP="00070013">
            <w:pPr>
              <w:pStyle w:val="Default"/>
              <w:numPr>
                <w:ilvl w:val="0"/>
                <w:numId w:val="18"/>
              </w:numPr>
              <w:rPr>
                <w:sz w:val="22"/>
                <w:szCs w:val="22"/>
              </w:rPr>
            </w:pPr>
            <w:r>
              <w:rPr>
                <w:sz w:val="22"/>
                <w:szCs w:val="22"/>
              </w:rPr>
              <w:t xml:space="preserve">Utilize ADEI framework in social work practice and profession. </w:t>
            </w:r>
          </w:p>
          <w:p w14:paraId="2CB768E5" w14:textId="5166EF16" w:rsidR="00ED7ED9" w:rsidRPr="00313396" w:rsidRDefault="00ED7ED9" w:rsidP="00070013">
            <w:pPr>
              <w:pStyle w:val="Default"/>
              <w:numPr>
                <w:ilvl w:val="0"/>
                <w:numId w:val="18"/>
              </w:numPr>
              <w:rPr>
                <w:sz w:val="22"/>
                <w:szCs w:val="22"/>
              </w:rPr>
            </w:pPr>
            <w:r w:rsidRPr="00313396">
              <w:rPr>
                <w:sz w:val="22"/>
                <w:szCs w:val="22"/>
              </w:rPr>
              <w:t>Understand policies and procedures of the agency’s human resource management system</w:t>
            </w:r>
            <w:r w:rsidR="00F5764B" w:rsidRPr="00313396">
              <w:rPr>
                <w:sz w:val="22"/>
                <w:szCs w:val="22"/>
              </w:rPr>
              <w:t>, including</w:t>
            </w:r>
            <w:r w:rsidRPr="00313396">
              <w:rPr>
                <w:sz w:val="22"/>
                <w:szCs w:val="22"/>
              </w:rPr>
              <w:t xml:space="preserve"> hiring, supervision, and performance appraisal, discipline, rewards, confidentiality</w:t>
            </w:r>
            <w:r w:rsidR="00F5764B" w:rsidRPr="00313396">
              <w:rPr>
                <w:sz w:val="22"/>
                <w:szCs w:val="22"/>
              </w:rPr>
              <w:t>, affirmative</w:t>
            </w:r>
            <w:r w:rsidRPr="00313396">
              <w:rPr>
                <w:sz w:val="22"/>
                <w:szCs w:val="22"/>
              </w:rPr>
              <w:t xml:space="preserve"> action, and benefits programs.  </w:t>
            </w:r>
          </w:p>
          <w:p w14:paraId="133FE240" w14:textId="77777777" w:rsidR="00313396" w:rsidRDefault="00ED7ED9" w:rsidP="00313396">
            <w:pPr>
              <w:pStyle w:val="Default"/>
              <w:numPr>
                <w:ilvl w:val="0"/>
                <w:numId w:val="18"/>
              </w:numPr>
              <w:rPr>
                <w:sz w:val="22"/>
                <w:szCs w:val="22"/>
              </w:rPr>
            </w:pPr>
            <w:r w:rsidRPr="00D07BA0">
              <w:rPr>
                <w:sz w:val="22"/>
                <w:szCs w:val="22"/>
              </w:rPr>
              <w:t>Use organization systems theory and contingency theor</w:t>
            </w:r>
            <w:r>
              <w:rPr>
                <w:sz w:val="22"/>
                <w:szCs w:val="22"/>
              </w:rPr>
              <w:t xml:space="preserve">y to describe agency dynamics. </w:t>
            </w:r>
          </w:p>
          <w:p w14:paraId="14D7688D" w14:textId="77777777" w:rsidR="00313396" w:rsidRDefault="00ED7ED9" w:rsidP="00542C73">
            <w:pPr>
              <w:pStyle w:val="Default"/>
              <w:numPr>
                <w:ilvl w:val="0"/>
                <w:numId w:val="18"/>
              </w:numPr>
              <w:rPr>
                <w:sz w:val="22"/>
                <w:szCs w:val="22"/>
              </w:rPr>
            </w:pPr>
            <w:r w:rsidRPr="00313396">
              <w:rPr>
                <w:sz w:val="22"/>
                <w:szCs w:val="22"/>
              </w:rPr>
              <w:t>Describe and critique the agency’s governance structure, and planning systems, including</w:t>
            </w:r>
            <w:r w:rsidR="00313396" w:rsidRPr="00313396">
              <w:rPr>
                <w:sz w:val="22"/>
                <w:szCs w:val="22"/>
              </w:rPr>
              <w:t xml:space="preserve"> </w:t>
            </w:r>
            <w:r w:rsidRPr="00313396">
              <w:rPr>
                <w:sz w:val="22"/>
                <w:szCs w:val="22"/>
              </w:rPr>
              <w:t xml:space="preserve">Board policies, strategic plans, goals, objectives, timelines, and implementation strategies.  </w:t>
            </w:r>
          </w:p>
          <w:p w14:paraId="26D29EA6" w14:textId="77777777" w:rsidR="00ED7ED9" w:rsidRPr="00313396" w:rsidRDefault="00ED7ED9" w:rsidP="00542C73">
            <w:pPr>
              <w:pStyle w:val="Default"/>
              <w:numPr>
                <w:ilvl w:val="0"/>
                <w:numId w:val="18"/>
              </w:numPr>
              <w:rPr>
                <w:sz w:val="22"/>
                <w:szCs w:val="22"/>
              </w:rPr>
            </w:pPr>
            <w:r w:rsidRPr="00313396">
              <w:rPr>
                <w:sz w:val="22"/>
                <w:szCs w:val="22"/>
              </w:rPr>
              <w:t xml:space="preserve">Understand the agency’s structure, functions and outcomes of major programs. </w:t>
            </w:r>
          </w:p>
          <w:p w14:paraId="791D0D55" w14:textId="77777777" w:rsidR="00ED7ED9" w:rsidRPr="00313396" w:rsidRDefault="00ED7ED9" w:rsidP="00610D89">
            <w:pPr>
              <w:pStyle w:val="Default"/>
              <w:numPr>
                <w:ilvl w:val="0"/>
                <w:numId w:val="18"/>
              </w:numPr>
              <w:rPr>
                <w:sz w:val="22"/>
                <w:szCs w:val="22"/>
              </w:rPr>
            </w:pPr>
            <w:r w:rsidRPr="00313396">
              <w:rPr>
                <w:sz w:val="22"/>
                <w:szCs w:val="22"/>
              </w:rPr>
              <w:t xml:space="preserve">Design or improve key aspects of the </w:t>
            </w:r>
            <w:proofErr w:type="gramStart"/>
            <w:r w:rsidRPr="00313396">
              <w:rPr>
                <w:sz w:val="22"/>
                <w:szCs w:val="22"/>
              </w:rPr>
              <w:t>agency’s</w:t>
            </w:r>
            <w:proofErr w:type="gramEnd"/>
            <w:r w:rsidRPr="00313396">
              <w:rPr>
                <w:sz w:val="22"/>
                <w:szCs w:val="22"/>
              </w:rPr>
              <w:t xml:space="preserve"> or program management information system. Assist in developing and writing a grant proposal. </w:t>
            </w:r>
          </w:p>
          <w:p w14:paraId="6A957D92" w14:textId="77777777" w:rsidR="00ED7ED9" w:rsidRPr="00313396" w:rsidRDefault="00ED7ED9" w:rsidP="008A5168">
            <w:pPr>
              <w:pStyle w:val="Default"/>
              <w:numPr>
                <w:ilvl w:val="0"/>
                <w:numId w:val="18"/>
              </w:numPr>
              <w:rPr>
                <w:sz w:val="22"/>
                <w:szCs w:val="22"/>
              </w:rPr>
            </w:pPr>
            <w:r w:rsidRPr="00313396">
              <w:rPr>
                <w:sz w:val="22"/>
                <w:szCs w:val="22"/>
              </w:rPr>
              <w:t>Analyze agency and/or program data with reference to goals and objectives to determine</w:t>
            </w:r>
            <w:r w:rsidR="00313396" w:rsidRPr="00313396">
              <w:rPr>
                <w:sz w:val="22"/>
                <w:szCs w:val="22"/>
              </w:rPr>
              <w:t xml:space="preserve"> </w:t>
            </w:r>
            <w:r w:rsidRPr="00313396">
              <w:rPr>
                <w:sz w:val="22"/>
                <w:szCs w:val="22"/>
              </w:rPr>
              <w:t xml:space="preserve">program effectiveness, and cost effectiveness.  </w:t>
            </w:r>
          </w:p>
          <w:p w14:paraId="03FF4872" w14:textId="77777777" w:rsidR="00ED7ED9" w:rsidRPr="00313396" w:rsidRDefault="00ED7ED9" w:rsidP="00782214">
            <w:pPr>
              <w:pStyle w:val="Default"/>
              <w:numPr>
                <w:ilvl w:val="0"/>
                <w:numId w:val="18"/>
              </w:numPr>
              <w:rPr>
                <w:sz w:val="22"/>
                <w:szCs w:val="22"/>
              </w:rPr>
            </w:pPr>
            <w:r w:rsidRPr="00313396">
              <w:rPr>
                <w:sz w:val="22"/>
                <w:szCs w:val="22"/>
              </w:rPr>
              <w:t>Describe and assess the agency’s policies, strategies, and programs to enhance social and</w:t>
            </w:r>
            <w:r w:rsidR="00313396" w:rsidRPr="00313396">
              <w:rPr>
                <w:sz w:val="22"/>
                <w:szCs w:val="22"/>
              </w:rPr>
              <w:t xml:space="preserve"> </w:t>
            </w:r>
            <w:r w:rsidRPr="00313396">
              <w:rPr>
                <w:sz w:val="22"/>
                <w:szCs w:val="22"/>
              </w:rPr>
              <w:t>economic justice for the client populations.</w:t>
            </w:r>
          </w:p>
          <w:p w14:paraId="738B014C" w14:textId="77777777" w:rsidR="00ED7ED9" w:rsidRPr="00313396" w:rsidRDefault="00ED7ED9" w:rsidP="00CE5B3F">
            <w:pPr>
              <w:pStyle w:val="Default"/>
              <w:numPr>
                <w:ilvl w:val="0"/>
                <w:numId w:val="18"/>
              </w:numPr>
              <w:rPr>
                <w:sz w:val="22"/>
                <w:szCs w:val="22"/>
              </w:rPr>
            </w:pPr>
            <w:r w:rsidRPr="00313396">
              <w:rPr>
                <w:sz w:val="22"/>
                <w:szCs w:val="22"/>
              </w:rPr>
              <w:t>Assists in the design and development of a new program or the refinement of an existing</w:t>
            </w:r>
            <w:r w:rsidR="00313396" w:rsidRPr="00313396">
              <w:rPr>
                <w:sz w:val="22"/>
                <w:szCs w:val="22"/>
              </w:rPr>
              <w:t xml:space="preserve"> </w:t>
            </w:r>
            <w:r w:rsidRPr="00313396">
              <w:rPr>
                <w:sz w:val="22"/>
                <w:szCs w:val="22"/>
              </w:rPr>
              <w:t xml:space="preserve">program, including proposal development and/or project implementation. </w:t>
            </w:r>
          </w:p>
          <w:p w14:paraId="36BDB02E" w14:textId="77777777" w:rsidR="00ED7ED9" w:rsidRPr="00D07BA0" w:rsidRDefault="00ED7ED9" w:rsidP="00313396">
            <w:pPr>
              <w:pStyle w:val="Default"/>
              <w:numPr>
                <w:ilvl w:val="0"/>
                <w:numId w:val="18"/>
              </w:numPr>
              <w:rPr>
                <w:sz w:val="22"/>
                <w:szCs w:val="22"/>
              </w:rPr>
            </w:pPr>
            <w:r w:rsidRPr="00D07BA0">
              <w:rPr>
                <w:sz w:val="22"/>
                <w:szCs w:val="22"/>
              </w:rPr>
              <w:t xml:space="preserve">Demonstrates a leadership role in a task force, or other project such as a </w:t>
            </w:r>
            <w:r w:rsidR="00F5764B" w:rsidRPr="00D07BA0">
              <w:rPr>
                <w:sz w:val="22"/>
                <w:szCs w:val="22"/>
              </w:rPr>
              <w:t xml:space="preserve">change </w:t>
            </w:r>
            <w:r w:rsidR="00F5764B">
              <w:rPr>
                <w:sz w:val="22"/>
                <w:szCs w:val="22"/>
              </w:rPr>
              <w:t>implementation</w:t>
            </w:r>
            <w:r w:rsidRPr="00D07BA0">
              <w:rPr>
                <w:sz w:val="22"/>
                <w:szCs w:val="22"/>
              </w:rPr>
              <w:t>, in-service training, grant proposal, etc.</w:t>
            </w:r>
          </w:p>
          <w:p w14:paraId="261C9A06" w14:textId="77777777" w:rsidR="00ED7ED9" w:rsidRDefault="00ED7ED9" w:rsidP="00313396">
            <w:pPr>
              <w:pStyle w:val="Default"/>
              <w:numPr>
                <w:ilvl w:val="0"/>
                <w:numId w:val="18"/>
              </w:numPr>
              <w:rPr>
                <w:sz w:val="22"/>
                <w:szCs w:val="22"/>
              </w:rPr>
            </w:pPr>
            <w:r w:rsidRPr="00D07BA0">
              <w:rPr>
                <w:sz w:val="22"/>
                <w:szCs w:val="22"/>
              </w:rPr>
              <w:t>Use communication skills and supervision in social work practice and professionally function</w:t>
            </w:r>
            <w:r>
              <w:rPr>
                <w:sz w:val="22"/>
                <w:szCs w:val="22"/>
              </w:rPr>
              <w:t xml:space="preserve"> </w:t>
            </w:r>
            <w:r w:rsidRPr="00D07BA0">
              <w:rPr>
                <w:sz w:val="22"/>
                <w:szCs w:val="22"/>
              </w:rPr>
              <w:t xml:space="preserve">within the structure of organizations and service delivery systems.  </w:t>
            </w:r>
          </w:p>
          <w:p w14:paraId="324D8C55" w14:textId="1476B41C" w:rsidR="00ED7ED9" w:rsidRPr="00313396" w:rsidRDefault="00ED7ED9" w:rsidP="005C52E5">
            <w:pPr>
              <w:pStyle w:val="Default"/>
              <w:numPr>
                <w:ilvl w:val="0"/>
                <w:numId w:val="18"/>
              </w:numPr>
              <w:rPr>
                <w:sz w:val="22"/>
                <w:szCs w:val="22"/>
              </w:rPr>
            </w:pPr>
            <w:r w:rsidRPr="00313396">
              <w:rPr>
                <w:sz w:val="22"/>
                <w:szCs w:val="22"/>
              </w:rPr>
              <w:t xml:space="preserve">Describe the agency’s financial management system including major funding sources and their requirements, agency and/or program budgets, budget development, and monitoring mechanisms such as audits, agency annual reports. 2011 - M.W. Siegel, Course Instructor/Macro Task </w:t>
            </w:r>
            <w:proofErr w:type="gramStart"/>
            <w:r w:rsidRPr="00313396">
              <w:rPr>
                <w:sz w:val="22"/>
                <w:szCs w:val="22"/>
              </w:rPr>
              <w:t xml:space="preserve">Group  </w:t>
            </w:r>
            <w:r w:rsidR="00B6538E">
              <w:rPr>
                <w:sz w:val="22"/>
                <w:szCs w:val="22"/>
              </w:rPr>
              <w:t>(</w:t>
            </w:r>
            <w:proofErr w:type="gramEnd"/>
            <w:r w:rsidR="00B6538E">
              <w:rPr>
                <w:sz w:val="22"/>
                <w:szCs w:val="22"/>
              </w:rPr>
              <w:t>revised August 2025 – J. Cosio)</w:t>
            </w:r>
          </w:p>
          <w:p w14:paraId="640D5C8A" w14:textId="77777777" w:rsidR="0040437D" w:rsidRPr="00B21485" w:rsidRDefault="0040437D" w:rsidP="0040437D">
            <w:pPr>
              <w:pStyle w:val="Default"/>
              <w:rPr>
                <w:bCs/>
                <w:sz w:val="22"/>
                <w:szCs w:val="22"/>
              </w:rPr>
            </w:pPr>
          </w:p>
        </w:tc>
      </w:tr>
    </w:tbl>
    <w:p w14:paraId="7FF307B4" w14:textId="6291568A" w:rsidR="00B717D3" w:rsidRPr="000D206F" w:rsidRDefault="001E6B5C">
      <w:pPr>
        <w:rPr>
          <w:rFonts w:ascii="Arial" w:hAnsi="Arial" w:cs="Arial"/>
          <w:color w:val="000000" w:themeColor="text1"/>
          <w:sz w:val="16"/>
          <w:szCs w:val="16"/>
        </w:rPr>
      </w:pPr>
      <w:r>
        <w:rPr>
          <w:rFonts w:ascii="Arial" w:hAnsi="Arial" w:cs="Arial"/>
          <w:color w:val="000000" w:themeColor="text1"/>
          <w:sz w:val="16"/>
          <w:szCs w:val="16"/>
        </w:rPr>
        <w:t>August 2025 JC</w:t>
      </w:r>
    </w:p>
    <w:sectPr w:rsidR="00B717D3" w:rsidRPr="000D206F" w:rsidSect="00F42CFD">
      <w:headerReference w:type="even" r:id="rId11"/>
      <w:headerReference w:type="default" r:id="rId12"/>
      <w:footerReference w:type="even" r:id="rId13"/>
      <w:footerReference w:type="default" r:id="rId14"/>
      <w:headerReference w:type="first" r:id="rId15"/>
      <w:footerReference w:type="first" r:id="rId16"/>
      <w:pgSz w:w="12240" w:h="15840"/>
      <w:pgMar w:top="432"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5D6A1" w14:textId="77777777" w:rsidR="009A60E5" w:rsidRDefault="009A60E5" w:rsidP="0051654D">
      <w:pPr>
        <w:spacing w:after="0" w:line="240" w:lineRule="auto"/>
      </w:pPr>
      <w:r>
        <w:separator/>
      </w:r>
    </w:p>
  </w:endnote>
  <w:endnote w:type="continuationSeparator" w:id="0">
    <w:p w14:paraId="3B161BEC" w14:textId="77777777" w:rsidR="009A60E5" w:rsidRDefault="009A60E5" w:rsidP="00516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AF285" w14:textId="77777777" w:rsidR="0051654D" w:rsidRDefault="00516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36FDB" w14:textId="77777777" w:rsidR="0051654D" w:rsidRDefault="005165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1CCF6" w14:textId="77777777" w:rsidR="0051654D" w:rsidRDefault="00516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32163" w14:textId="77777777" w:rsidR="009A60E5" w:rsidRDefault="009A60E5" w:rsidP="0051654D">
      <w:pPr>
        <w:spacing w:after="0" w:line="240" w:lineRule="auto"/>
      </w:pPr>
      <w:r>
        <w:separator/>
      </w:r>
    </w:p>
  </w:footnote>
  <w:footnote w:type="continuationSeparator" w:id="0">
    <w:p w14:paraId="500AF7D1" w14:textId="77777777" w:rsidR="009A60E5" w:rsidRDefault="009A60E5" w:rsidP="00516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704B8" w14:textId="77777777" w:rsidR="0051654D" w:rsidRDefault="005165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F0287" w14:textId="77777777" w:rsidR="0051654D" w:rsidRDefault="005165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4C658" w14:textId="77777777" w:rsidR="0051654D" w:rsidRDefault="005165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AA2BD08"/>
    <w:lvl w:ilvl="0">
      <w:numFmt w:val="decimal"/>
      <w:lvlText w:val="*"/>
      <w:lvlJc w:val="left"/>
    </w:lvl>
  </w:abstractNum>
  <w:abstractNum w:abstractNumId="1" w15:restartNumberingAfterBreak="0">
    <w:nsid w:val="0B9629F3"/>
    <w:multiLevelType w:val="hybridMultilevel"/>
    <w:tmpl w:val="A03E17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0292E"/>
    <w:multiLevelType w:val="hybridMultilevel"/>
    <w:tmpl w:val="F11C4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F165C4"/>
    <w:multiLevelType w:val="hybridMultilevel"/>
    <w:tmpl w:val="DE32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B3B86"/>
    <w:multiLevelType w:val="hybridMultilevel"/>
    <w:tmpl w:val="927C2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CB063C"/>
    <w:multiLevelType w:val="hybridMultilevel"/>
    <w:tmpl w:val="10667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433DA"/>
    <w:multiLevelType w:val="hybridMultilevel"/>
    <w:tmpl w:val="8D44EACE"/>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7" w15:restartNumberingAfterBreak="0">
    <w:nsid w:val="3D39021B"/>
    <w:multiLevelType w:val="hybridMultilevel"/>
    <w:tmpl w:val="E0E2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B531E1"/>
    <w:multiLevelType w:val="hybridMultilevel"/>
    <w:tmpl w:val="88BAA9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0E6961"/>
    <w:multiLevelType w:val="hybridMultilevel"/>
    <w:tmpl w:val="F6CA5D5E"/>
    <w:lvl w:ilvl="0" w:tplc="04090001">
      <w:start w:val="1"/>
      <w:numFmt w:val="bullet"/>
      <w:lvlText w:val=""/>
      <w:lvlJc w:val="left"/>
      <w:pPr>
        <w:ind w:left="1089" w:hanging="360"/>
      </w:pPr>
      <w:rPr>
        <w:rFonts w:ascii="Symbol" w:hAnsi="Symbol"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0" w15:restartNumberingAfterBreak="0">
    <w:nsid w:val="55DF229B"/>
    <w:multiLevelType w:val="hybridMultilevel"/>
    <w:tmpl w:val="9BD2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281276"/>
    <w:multiLevelType w:val="hybridMultilevel"/>
    <w:tmpl w:val="2FDEAD9A"/>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9956510"/>
    <w:multiLevelType w:val="hybridMultilevel"/>
    <w:tmpl w:val="C0B69006"/>
    <w:lvl w:ilvl="0" w:tplc="04090001">
      <w:start w:val="1"/>
      <w:numFmt w:val="bullet"/>
      <w:lvlText w:val=""/>
      <w:lvlJc w:val="left"/>
      <w:pPr>
        <w:tabs>
          <w:tab w:val="num" w:pos="702"/>
        </w:tabs>
        <w:ind w:left="702" w:hanging="360"/>
      </w:pPr>
      <w:rPr>
        <w:rFonts w:ascii="Symbol" w:hAnsi="Symbol" w:hint="default"/>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13" w15:restartNumberingAfterBreak="0">
    <w:nsid w:val="5A5361D5"/>
    <w:multiLevelType w:val="hybridMultilevel"/>
    <w:tmpl w:val="95381E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352577"/>
    <w:multiLevelType w:val="hybridMultilevel"/>
    <w:tmpl w:val="D98C8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875067"/>
    <w:multiLevelType w:val="hybridMultilevel"/>
    <w:tmpl w:val="84A05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B50A94"/>
    <w:multiLevelType w:val="hybridMultilevel"/>
    <w:tmpl w:val="F68AA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234C68"/>
    <w:multiLevelType w:val="hybridMultilevel"/>
    <w:tmpl w:val="0EA4F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73400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7193582">
    <w:abstractNumId w:val="0"/>
    <w:lvlOverride w:ilvl="0">
      <w:lvl w:ilvl="0">
        <w:start w:val="1"/>
        <w:numFmt w:val="bullet"/>
        <w:lvlText w:val=""/>
        <w:legacy w:legacy="1" w:legacySpace="0" w:legacyIndent="360"/>
        <w:lvlJc w:val="left"/>
        <w:pPr>
          <w:ind w:left="702" w:hanging="360"/>
        </w:pPr>
        <w:rPr>
          <w:rFonts w:ascii="Symbol" w:hAnsi="Symbol" w:hint="default"/>
        </w:rPr>
      </w:lvl>
    </w:lvlOverride>
  </w:num>
  <w:num w:numId="3" w16cid:durableId="1733575620">
    <w:abstractNumId w:val="4"/>
  </w:num>
  <w:num w:numId="4" w16cid:durableId="487987709">
    <w:abstractNumId w:val="12"/>
  </w:num>
  <w:num w:numId="5" w16cid:durableId="694310681">
    <w:abstractNumId w:val="2"/>
  </w:num>
  <w:num w:numId="6" w16cid:durableId="246232986">
    <w:abstractNumId w:val="6"/>
  </w:num>
  <w:num w:numId="7" w16cid:durableId="2021394622">
    <w:abstractNumId w:val="15"/>
  </w:num>
  <w:num w:numId="8" w16cid:durableId="1474985977">
    <w:abstractNumId w:val="7"/>
  </w:num>
  <w:num w:numId="9" w16cid:durableId="1469662863">
    <w:abstractNumId w:val="17"/>
  </w:num>
  <w:num w:numId="10" w16cid:durableId="51195466">
    <w:abstractNumId w:val="10"/>
  </w:num>
  <w:num w:numId="11" w16cid:durableId="1839342053">
    <w:abstractNumId w:val="16"/>
  </w:num>
  <w:num w:numId="12" w16cid:durableId="2133357156">
    <w:abstractNumId w:val="9"/>
  </w:num>
  <w:num w:numId="13" w16cid:durableId="407121964">
    <w:abstractNumId w:val="11"/>
  </w:num>
  <w:num w:numId="14" w16cid:durableId="210390257">
    <w:abstractNumId w:val="13"/>
  </w:num>
  <w:num w:numId="15" w16cid:durableId="1699625080">
    <w:abstractNumId w:val="14"/>
  </w:num>
  <w:num w:numId="16" w16cid:durableId="1194685561">
    <w:abstractNumId w:val="1"/>
  </w:num>
  <w:num w:numId="17" w16cid:durableId="1256741878">
    <w:abstractNumId w:val="5"/>
  </w:num>
  <w:num w:numId="18" w16cid:durableId="1333096181">
    <w:abstractNumId w:val="3"/>
  </w:num>
  <w:num w:numId="19" w16cid:durableId="613680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3A0"/>
    <w:rsid w:val="00056DAC"/>
    <w:rsid w:val="0007450A"/>
    <w:rsid w:val="000D206F"/>
    <w:rsid w:val="000E07EF"/>
    <w:rsid w:val="00147DB6"/>
    <w:rsid w:val="001C43A0"/>
    <w:rsid w:val="001E6B5C"/>
    <w:rsid w:val="001F6292"/>
    <w:rsid w:val="00313396"/>
    <w:rsid w:val="003F25E1"/>
    <w:rsid w:val="0040437D"/>
    <w:rsid w:val="004B506B"/>
    <w:rsid w:val="0051654D"/>
    <w:rsid w:val="006344C0"/>
    <w:rsid w:val="00641205"/>
    <w:rsid w:val="00646AF6"/>
    <w:rsid w:val="006702B1"/>
    <w:rsid w:val="006B1CC3"/>
    <w:rsid w:val="006C1494"/>
    <w:rsid w:val="007714EE"/>
    <w:rsid w:val="007F19A7"/>
    <w:rsid w:val="008A0613"/>
    <w:rsid w:val="009A60E5"/>
    <w:rsid w:val="009D4455"/>
    <w:rsid w:val="009F72C8"/>
    <w:rsid w:val="00A13CEE"/>
    <w:rsid w:val="00B047D6"/>
    <w:rsid w:val="00B570DD"/>
    <w:rsid w:val="00B6538E"/>
    <w:rsid w:val="00B67792"/>
    <w:rsid w:val="00B717D3"/>
    <w:rsid w:val="00BF6ADD"/>
    <w:rsid w:val="00C5368A"/>
    <w:rsid w:val="00D464AC"/>
    <w:rsid w:val="00D80DD9"/>
    <w:rsid w:val="00ED7ED9"/>
    <w:rsid w:val="00F2547E"/>
    <w:rsid w:val="00F42CFD"/>
    <w:rsid w:val="00F5764B"/>
    <w:rsid w:val="00F92F08"/>
    <w:rsid w:val="00FD3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25216"/>
  <w15:chartTrackingRefBased/>
  <w15:docId w15:val="{5B7E9952-9C5F-419E-8D43-B11F29F7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43A0"/>
    <w:pPr>
      <w:keepNext/>
      <w:spacing w:after="0" w:line="240" w:lineRule="auto"/>
      <w:jc w:val="center"/>
      <w:outlineLvl w:val="0"/>
    </w:pPr>
    <w:rPr>
      <w:rFonts w:ascii="Times New Roman" w:eastAsia="Times New Roman" w:hAnsi="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1C43A0"/>
    <w:pPr>
      <w:spacing w:after="0" w:line="240" w:lineRule="auto"/>
    </w:pPr>
    <w:rPr>
      <w:rFonts w:ascii="Times New Roman" w:eastAsia="Times New Roman" w:hAnsi="Times New Roman" w:cs="Times New Roman"/>
      <w:b/>
      <w:sz w:val="28"/>
      <w:szCs w:val="24"/>
    </w:rPr>
  </w:style>
  <w:style w:type="character" w:customStyle="1" w:styleId="SubtitleChar">
    <w:name w:val="Subtitle Char"/>
    <w:basedOn w:val="DefaultParagraphFont"/>
    <w:link w:val="Subtitle"/>
    <w:rsid w:val="001C43A0"/>
    <w:rPr>
      <w:rFonts w:ascii="Times New Roman" w:eastAsia="Times New Roman" w:hAnsi="Times New Roman" w:cs="Times New Roman"/>
      <w:b/>
      <w:sz w:val="28"/>
      <w:szCs w:val="24"/>
    </w:rPr>
  </w:style>
  <w:style w:type="character" w:styleId="Hyperlink">
    <w:name w:val="Hyperlink"/>
    <w:rsid w:val="001C43A0"/>
    <w:rPr>
      <w:color w:val="0000FF"/>
      <w:u w:val="single"/>
    </w:rPr>
  </w:style>
  <w:style w:type="character" w:customStyle="1" w:styleId="Heading1Char">
    <w:name w:val="Heading 1 Char"/>
    <w:basedOn w:val="DefaultParagraphFont"/>
    <w:link w:val="Heading1"/>
    <w:rsid w:val="001C43A0"/>
    <w:rPr>
      <w:rFonts w:ascii="Times New Roman" w:eastAsia="Times New Roman" w:hAnsi="Times New Roman" w:cs="Times New Roman"/>
      <w:b/>
      <w:szCs w:val="24"/>
    </w:rPr>
  </w:style>
  <w:style w:type="paragraph" w:styleId="Header">
    <w:name w:val="header"/>
    <w:basedOn w:val="Normal"/>
    <w:link w:val="HeaderChar"/>
    <w:uiPriority w:val="99"/>
    <w:unhideWhenUsed/>
    <w:rsid w:val="00516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54D"/>
  </w:style>
  <w:style w:type="paragraph" w:styleId="Footer">
    <w:name w:val="footer"/>
    <w:basedOn w:val="Normal"/>
    <w:link w:val="FooterChar"/>
    <w:uiPriority w:val="99"/>
    <w:unhideWhenUsed/>
    <w:rsid w:val="00516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54D"/>
  </w:style>
  <w:style w:type="paragraph" w:customStyle="1" w:styleId="Default">
    <w:name w:val="Default"/>
    <w:rsid w:val="00B6779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71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ocialwork.sdsu.edu/field/instructor-resources/ipt-tutorial/" TargetMode="External"/><Relationship Id="rId4" Type="http://schemas.openxmlformats.org/officeDocument/2006/relationships/settings" Target="settings.xml"/><Relationship Id="rId9" Type="http://schemas.openxmlformats.org/officeDocument/2006/relationships/hyperlink" Target="https://socialwork.sdsu.edu/fiel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9250A-9350-4E3E-B0C4-376D45E37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SDSU</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SDSU</dc:creator>
  <cp:keywords/>
  <dc:description/>
  <cp:lastModifiedBy>Jennifer Cosio</cp:lastModifiedBy>
  <cp:revision>4</cp:revision>
  <dcterms:created xsi:type="dcterms:W3CDTF">2025-08-06T17:40:00Z</dcterms:created>
  <dcterms:modified xsi:type="dcterms:W3CDTF">2025-08-07T16:59:00Z</dcterms:modified>
</cp:coreProperties>
</file>