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9D4B6" w14:textId="77777777" w:rsidR="00AC111D" w:rsidRDefault="000A0DBA" w:rsidP="00AC111D">
      <w:pPr>
        <w:spacing w:line="259" w:lineRule="auto"/>
        <w:rPr>
          <w:rFonts w:ascii="Tahoma" w:eastAsia="Aptos" w:hAnsi="Tahoma" w:cs="Tahoma"/>
          <w:b/>
          <w:bCs/>
          <w:kern w:val="2"/>
          <w:sz w:val="20"/>
          <w:szCs w:val="20"/>
          <w14:ligatures w14:val="standardContextual"/>
        </w:rPr>
      </w:pPr>
      <w:r w:rsidRPr="000A0DBA">
        <w:rPr>
          <w:rFonts w:ascii="Tahoma" w:eastAsia="Aptos" w:hAnsi="Tahoma" w:cs="Tahoma"/>
          <w:b/>
          <w:bCs/>
          <w:kern w:val="2"/>
          <w:sz w:val="20"/>
          <w:szCs w:val="20"/>
          <w14:ligatures w14:val="standardContextual"/>
        </w:rPr>
        <w:t>Job Description</w:t>
      </w:r>
    </w:p>
    <w:p w14:paraId="0F962F76" w14:textId="44D85CB8" w:rsidR="000A0DBA" w:rsidRPr="000A0DBA" w:rsidRDefault="000A0DBA" w:rsidP="00AC111D">
      <w:pPr>
        <w:spacing w:line="259" w:lineRule="auto"/>
        <w:rPr>
          <w:rFonts w:ascii="Tahoma" w:eastAsia="Aptos" w:hAnsi="Tahoma" w:cs="Tahoma"/>
          <w:b/>
          <w:bCs/>
          <w:kern w:val="2"/>
          <w:sz w:val="20"/>
          <w:szCs w:val="20"/>
          <w14:ligatures w14:val="standardContextual"/>
        </w:rPr>
      </w:pPr>
      <w:r w:rsidRPr="000A0DBA">
        <w:rPr>
          <w:rFonts w:ascii="Tahoma" w:eastAsia="Aptos" w:hAnsi="Tahoma" w:cs="Tahoma"/>
          <w:b/>
          <w:bCs/>
          <w:kern w:val="2"/>
          <w:sz w:val="20"/>
          <w:szCs w:val="20"/>
          <w14:ligatures w14:val="standardContextual"/>
        </w:rPr>
        <w:t>Position Title:  Housing &amp; Supportive Services Coordinator</w:t>
      </w:r>
    </w:p>
    <w:p w14:paraId="0FA76A42" w14:textId="77777777" w:rsidR="000A0DBA" w:rsidRDefault="000A0DBA" w:rsidP="00AC111D">
      <w:pPr>
        <w:spacing w:line="259" w:lineRule="auto"/>
        <w:rPr>
          <w:rFonts w:ascii="Tahoma" w:eastAsia="Aptos" w:hAnsi="Tahoma" w:cs="Tahoma"/>
          <w:b/>
          <w:bCs/>
          <w:kern w:val="2"/>
          <w:sz w:val="20"/>
          <w:szCs w:val="20"/>
          <w14:ligatures w14:val="standardContextual"/>
        </w:rPr>
      </w:pPr>
      <w:r w:rsidRPr="000A0DBA">
        <w:rPr>
          <w:rFonts w:ascii="Tahoma" w:eastAsia="Aptos" w:hAnsi="Tahoma" w:cs="Tahoma"/>
          <w:b/>
          <w:bCs/>
          <w:kern w:val="2"/>
          <w:sz w:val="20"/>
          <w:szCs w:val="20"/>
          <w14:ligatures w14:val="standardContextual"/>
        </w:rPr>
        <w:t>Wesley House Student Residence</w:t>
      </w:r>
    </w:p>
    <w:p w14:paraId="30D41C77" w14:textId="77777777" w:rsidR="005E0538" w:rsidRPr="000A0DBA" w:rsidRDefault="005E0538" w:rsidP="00AC111D">
      <w:pPr>
        <w:spacing w:line="259" w:lineRule="auto"/>
        <w:rPr>
          <w:rFonts w:ascii="Tahoma" w:eastAsia="Aptos" w:hAnsi="Tahoma" w:cs="Tahoma"/>
          <w:b/>
          <w:bCs/>
          <w:kern w:val="2"/>
          <w:sz w:val="20"/>
          <w:szCs w:val="20"/>
          <w14:ligatures w14:val="standardContextual"/>
        </w:rPr>
      </w:pPr>
    </w:p>
    <w:p w14:paraId="24A415C8" w14:textId="3785500F" w:rsidR="000A0DBA" w:rsidRPr="000A0DBA" w:rsidRDefault="000A0DBA" w:rsidP="000A0DBA">
      <w:pPr>
        <w:spacing w:after="160" w:line="259" w:lineRule="auto"/>
        <w:rPr>
          <w:rFonts w:ascii="Tahoma" w:eastAsia="Aptos" w:hAnsi="Tahoma" w:cs="Tahoma"/>
          <w:b/>
          <w:bCs/>
          <w:kern w:val="2"/>
          <w:sz w:val="20"/>
          <w:szCs w:val="20"/>
          <w14:ligatures w14:val="standardContextual"/>
        </w:rPr>
      </w:pPr>
      <w:r>
        <w:rPr>
          <w:rFonts w:ascii="Tahoma" w:eastAsia="Aptos" w:hAnsi="Tahoma" w:cs="Tahoma"/>
          <w:b/>
          <w:bCs/>
          <w:kern w:val="2"/>
          <w:sz w:val="20"/>
          <w:szCs w:val="20"/>
          <w14:ligatures w14:val="standardContextual"/>
        </w:rPr>
        <w:t>Contact: L</w:t>
      </w:r>
      <w:r w:rsidR="002E4176">
        <w:rPr>
          <w:rFonts w:ascii="Tahoma" w:eastAsia="Aptos" w:hAnsi="Tahoma" w:cs="Tahoma"/>
          <w:b/>
          <w:bCs/>
          <w:kern w:val="2"/>
          <w:sz w:val="20"/>
          <w:szCs w:val="20"/>
          <w14:ligatures w14:val="standardContextual"/>
        </w:rPr>
        <w:t xml:space="preserve">isa Norombaba, Executive Director    </w:t>
      </w:r>
      <w:hyperlink r:id="rId7" w:history="1">
        <w:r w:rsidR="002E4176" w:rsidRPr="00874F9D">
          <w:rPr>
            <w:rStyle w:val="Hyperlink"/>
            <w:rFonts w:ascii="Tahoma" w:eastAsia="Aptos" w:hAnsi="Tahoma" w:cs="Tahoma"/>
            <w:b/>
            <w:bCs/>
            <w:kern w:val="2"/>
            <w:sz w:val="20"/>
            <w:szCs w:val="20"/>
            <w14:ligatures w14:val="standardContextual"/>
          </w:rPr>
          <w:t>lisa@sdwesleyhouse.org</w:t>
        </w:r>
      </w:hyperlink>
      <w:r w:rsidR="002E4176">
        <w:rPr>
          <w:rFonts w:ascii="Tahoma" w:eastAsia="Aptos" w:hAnsi="Tahoma" w:cs="Tahoma"/>
          <w:b/>
          <w:bCs/>
          <w:kern w:val="2"/>
          <w:sz w:val="20"/>
          <w:szCs w:val="20"/>
          <w14:ligatures w14:val="standardContextual"/>
        </w:rPr>
        <w:t xml:space="preserve">    619</w:t>
      </w:r>
      <w:r w:rsidR="00AC111D">
        <w:rPr>
          <w:rFonts w:ascii="Tahoma" w:eastAsia="Aptos" w:hAnsi="Tahoma" w:cs="Tahoma"/>
          <w:b/>
          <w:bCs/>
          <w:kern w:val="2"/>
          <w:sz w:val="20"/>
          <w:szCs w:val="20"/>
          <w14:ligatures w14:val="standardContextual"/>
        </w:rPr>
        <w:t>.732.6040</w:t>
      </w:r>
    </w:p>
    <w:p w14:paraId="6788E84F" w14:textId="38BA5E82" w:rsidR="000A0DBA" w:rsidRPr="000A0DBA" w:rsidRDefault="000A0DBA" w:rsidP="000A0DBA">
      <w:pPr>
        <w:spacing w:after="160" w:line="259" w:lineRule="auto"/>
        <w:rPr>
          <w:rFonts w:ascii="Aptos" w:eastAsia="Aptos" w:hAnsi="Aptos"/>
          <w:kern w:val="2"/>
          <w:sz w:val="22"/>
          <w:szCs w:val="22"/>
          <w14:ligatures w14:val="standardContextual"/>
        </w:rPr>
      </w:pPr>
      <w:r w:rsidRPr="000A0DBA">
        <w:rPr>
          <w:rFonts w:ascii="Tahoma" w:eastAsia="Aptos" w:hAnsi="Tahoma" w:cs="Tahoma"/>
          <w:i/>
          <w:iCs/>
          <w:color w:val="000000"/>
          <w:kern w:val="2"/>
          <w:sz w:val="20"/>
          <w:szCs w:val="20"/>
          <w14:ligatures w14:val="standardContextual"/>
        </w:rPr>
        <w:t>Wesley House Student Residence aims to break the cycle of poverty and build strong communities by supporting equitable access to higher education through affordable housing and supportive services. We envision a San Diego County where all students, regardless of economic, social, or ethnic background, can build self-confidence, career stability and community engagement through equitable access to higher education.</w:t>
      </w:r>
    </w:p>
    <w:p w14:paraId="0A4500EF" w14:textId="77777777" w:rsidR="000A0DBA" w:rsidRPr="000A0DBA" w:rsidRDefault="000A0DBA" w:rsidP="000A0DBA">
      <w:pPr>
        <w:spacing w:after="160" w:line="259" w:lineRule="auto"/>
        <w:rPr>
          <w:rFonts w:ascii="Tahoma" w:eastAsia="Aptos" w:hAnsi="Tahoma" w:cs="Tahoma"/>
          <w:b/>
          <w:kern w:val="2"/>
          <w:sz w:val="18"/>
          <w:szCs w:val="22"/>
          <w:u w:val="single"/>
          <w14:ligatures w14:val="standardContextual"/>
        </w:rPr>
      </w:pPr>
      <w:r w:rsidRPr="000A0DBA">
        <w:rPr>
          <w:rFonts w:ascii="Tahoma" w:eastAsia="Aptos" w:hAnsi="Tahoma" w:cs="Tahoma"/>
          <w:b/>
          <w:kern w:val="2"/>
          <w:sz w:val="18"/>
          <w:szCs w:val="22"/>
          <w:u w:val="single"/>
          <w14:ligatures w14:val="standardContextual"/>
        </w:rPr>
        <w:t xml:space="preserve">Responsibilities: </w:t>
      </w:r>
    </w:p>
    <w:p w14:paraId="14418953" w14:textId="77777777" w:rsidR="000A0DBA" w:rsidRPr="000A0DBA" w:rsidRDefault="000A0DBA" w:rsidP="000A0DBA">
      <w:pPr>
        <w:spacing w:after="160" w:line="259" w:lineRule="auto"/>
        <w:rPr>
          <w:rFonts w:ascii="Tahoma" w:eastAsia="Aptos" w:hAnsi="Tahoma" w:cs="Tahoma"/>
          <w:kern w:val="2"/>
          <w:sz w:val="18"/>
          <w:szCs w:val="18"/>
          <w14:ligatures w14:val="standardContextual"/>
        </w:rPr>
      </w:pPr>
      <w:r w:rsidRPr="000A0DBA">
        <w:rPr>
          <w:rFonts w:ascii="Tahoma" w:eastAsia="Aptos" w:hAnsi="Tahoma" w:cs="Tahoma"/>
          <w:kern w:val="2"/>
          <w:sz w:val="18"/>
          <w:szCs w:val="18"/>
          <w14:ligatures w14:val="standardContextual"/>
        </w:rPr>
        <w:t>Under the direction of the Executive Director, oversees and provides leadership to Wesley House housing and services programming.  The Housing &amp; Supportive Services Coordinator is responsible for the development, administration, implementation, and evaluation of all related programs including management of the Food Pantry, Student Support Services, Patio Programs and Housing Coordination.  This position works closely with the Executive Director, Property Manager and Board of Directors to ensure that services to students are in line with the organization’s Mission and strategic goals.</w:t>
      </w:r>
    </w:p>
    <w:p w14:paraId="313DE6FB" w14:textId="77777777" w:rsidR="000A0DBA" w:rsidRPr="000A0DBA" w:rsidRDefault="000A0DBA" w:rsidP="000A0DBA">
      <w:pPr>
        <w:spacing w:after="160" w:line="259" w:lineRule="auto"/>
        <w:rPr>
          <w:rFonts w:ascii="Tahoma" w:eastAsia="Aptos" w:hAnsi="Tahoma" w:cs="Tahoma"/>
          <w:b/>
          <w:bCs/>
          <w:kern w:val="2"/>
          <w:sz w:val="18"/>
          <w:szCs w:val="22"/>
          <w:u w:val="single"/>
          <w14:ligatures w14:val="standardContextual"/>
        </w:rPr>
      </w:pPr>
      <w:r w:rsidRPr="000A0DBA">
        <w:rPr>
          <w:rFonts w:ascii="Tahoma" w:eastAsia="Aptos" w:hAnsi="Tahoma" w:cs="Tahoma"/>
          <w:b/>
          <w:bCs/>
          <w:kern w:val="2"/>
          <w:sz w:val="18"/>
          <w:szCs w:val="22"/>
          <w:u w:val="single"/>
          <w14:ligatures w14:val="standardContextual"/>
        </w:rPr>
        <w:t xml:space="preserve">Qualifications:  </w:t>
      </w:r>
    </w:p>
    <w:p w14:paraId="2ED2FD02"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kern w:val="2"/>
          <w:sz w:val="18"/>
          <w:szCs w:val="18"/>
          <w14:ligatures w14:val="standardContextual"/>
        </w:rPr>
        <w:t>Master’s degree in social work or related field</w:t>
      </w:r>
    </w:p>
    <w:p w14:paraId="6F40F6B0"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kern w:val="2"/>
          <w:sz w:val="18"/>
          <w:szCs w:val="18"/>
          <w14:ligatures w14:val="standardContextual"/>
        </w:rPr>
        <w:t>One year’s experience working in a leadership and supervisory capacity in community outreach and social services, particularly with students from marginalized communities.</w:t>
      </w:r>
    </w:p>
    <w:p w14:paraId="2A44AA49"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 xml:space="preserve">Proven supervisory skills in planning and implementing assistance programs including assessing impact. </w:t>
      </w:r>
    </w:p>
    <w:p w14:paraId="27457F2C"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 xml:space="preserve">Professional demeanor, excellent verbal and written communication skills, and the ability to work well with the public, staff, and volunteers. </w:t>
      </w:r>
    </w:p>
    <w:p w14:paraId="302C8DDB"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 xml:space="preserve">Proven fiscal management skills, knowledge of and expertise in outreach programming.  </w:t>
      </w:r>
    </w:p>
    <w:p w14:paraId="384AE05A" w14:textId="77777777" w:rsidR="000A0DBA" w:rsidRP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Visual and auditory ability to respond to critical incidents and the physical ability to act swiftly in an emergency.</w:t>
      </w:r>
    </w:p>
    <w:p w14:paraId="7680D8DC" w14:textId="288B57AF" w:rsidR="000A0DBA" w:rsidRDefault="000A0DBA" w:rsidP="000A0DBA">
      <w:pPr>
        <w:numPr>
          <w:ilvl w:val="0"/>
          <w:numId w:val="9"/>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Ability and means to travel as needed to occasionally facilitate food rescue.</w:t>
      </w:r>
    </w:p>
    <w:p w14:paraId="606FE4F3" w14:textId="77777777" w:rsidR="005E0538" w:rsidRPr="000A0DBA" w:rsidRDefault="005E0538" w:rsidP="005E0538">
      <w:pPr>
        <w:spacing w:after="160" w:line="259" w:lineRule="auto"/>
        <w:ind w:left="360"/>
        <w:contextualSpacing/>
        <w:rPr>
          <w:rFonts w:ascii="Tahoma" w:eastAsia="Aptos" w:hAnsi="Tahoma" w:cs="Tahoma"/>
          <w:bCs/>
          <w:kern w:val="2"/>
          <w:sz w:val="18"/>
          <w:szCs w:val="18"/>
          <w14:ligatures w14:val="standardContextual"/>
        </w:rPr>
      </w:pPr>
    </w:p>
    <w:p w14:paraId="480C76A5" w14:textId="77777777" w:rsidR="000A0DBA" w:rsidRPr="000A0DBA" w:rsidRDefault="000A0DBA" w:rsidP="000A0DBA">
      <w:pPr>
        <w:spacing w:after="160" w:line="259" w:lineRule="auto"/>
        <w:rPr>
          <w:rFonts w:ascii="Tahoma" w:eastAsia="Aptos" w:hAnsi="Tahoma" w:cs="Tahoma"/>
          <w:b/>
          <w:kern w:val="2"/>
          <w:sz w:val="18"/>
          <w:szCs w:val="22"/>
          <w:u w:val="single"/>
          <w14:ligatures w14:val="standardContextual"/>
        </w:rPr>
      </w:pPr>
      <w:r w:rsidRPr="000A0DBA">
        <w:rPr>
          <w:rFonts w:ascii="Tahoma" w:eastAsia="Aptos" w:hAnsi="Tahoma" w:cs="Tahoma"/>
          <w:b/>
          <w:bCs/>
          <w:kern w:val="2"/>
          <w:sz w:val="18"/>
          <w:szCs w:val="18"/>
          <w:u w:val="single"/>
          <w14:ligatures w14:val="standardContextual"/>
        </w:rPr>
        <w:t>Major Functions:</w:t>
      </w:r>
    </w:p>
    <w:p w14:paraId="21306233" w14:textId="77777777" w:rsidR="000A0DBA" w:rsidRPr="000A0DBA" w:rsidRDefault="000A0DBA" w:rsidP="000A0DBA">
      <w:pPr>
        <w:spacing w:line="259" w:lineRule="auto"/>
        <w:rPr>
          <w:rFonts w:ascii="Aptos" w:eastAsia="Aptos" w:hAnsi="Aptos"/>
          <w:kern w:val="2"/>
          <w:sz w:val="22"/>
          <w:szCs w:val="22"/>
          <w14:ligatures w14:val="standardContextual"/>
        </w:rPr>
      </w:pPr>
      <w:r w:rsidRPr="000A0DBA">
        <w:rPr>
          <w:rFonts w:ascii="Tahoma" w:eastAsia="Aptos" w:hAnsi="Tahoma" w:cs="Tahoma"/>
          <w:b/>
          <w:bCs/>
          <w:kern w:val="2"/>
          <w:sz w:val="18"/>
          <w:szCs w:val="18"/>
          <w14:ligatures w14:val="standardContextual"/>
        </w:rPr>
        <w:t>Direct Services:</w:t>
      </w:r>
    </w:p>
    <w:p w14:paraId="5833F23A"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18"/>
        </w:rPr>
      </w:pPr>
      <w:r w:rsidRPr="000A0DBA">
        <w:rPr>
          <w:rFonts w:ascii="Tahoma" w:hAnsi="Tahoma" w:cs="Tahoma"/>
          <w:sz w:val="18"/>
          <w:szCs w:val="18"/>
        </w:rPr>
        <w:t>Provide one-on-one case management and direct services to residents/pantry clients, including assistance with applications for Med-Cal, CalFresh, and other public assistance.</w:t>
      </w:r>
    </w:p>
    <w:p w14:paraId="5BE081A5"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18"/>
        </w:rPr>
      </w:pPr>
      <w:r w:rsidRPr="000A0DBA">
        <w:rPr>
          <w:rFonts w:ascii="Tahoma" w:hAnsi="Tahoma" w:cs="Tahoma"/>
          <w:sz w:val="18"/>
          <w:szCs w:val="18"/>
        </w:rPr>
        <w:t>Assist first generation college students by providing academic counseling on class planning, evaluation of degree progress, transfer applications, graduate school application, and FAFSA form.</w:t>
      </w:r>
    </w:p>
    <w:p w14:paraId="4EDA8A55"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20"/>
        </w:rPr>
      </w:pPr>
      <w:r w:rsidRPr="000A0DBA">
        <w:rPr>
          <w:rFonts w:ascii="Tahoma" w:hAnsi="Tahoma" w:cs="Tahoma"/>
          <w:sz w:val="18"/>
          <w:szCs w:val="18"/>
        </w:rPr>
        <w:t xml:space="preserve">Manage Wesley House programs including patio programs, individual and group service </w:t>
      </w:r>
      <w:proofErr w:type="gramStart"/>
      <w:r w:rsidRPr="000A0DBA">
        <w:rPr>
          <w:rFonts w:ascii="Tahoma" w:hAnsi="Tahoma" w:cs="Tahoma"/>
          <w:sz w:val="18"/>
          <w:szCs w:val="18"/>
        </w:rPr>
        <w:t>sessions</w:t>
      </w:r>
      <w:proofErr w:type="gramEnd"/>
      <w:r w:rsidRPr="000A0DBA">
        <w:rPr>
          <w:rFonts w:ascii="Tahoma" w:hAnsi="Tahoma" w:cs="Tahoma"/>
          <w:sz w:val="18"/>
          <w:szCs w:val="18"/>
        </w:rPr>
        <w:t xml:space="preserve"> and the Food Pantry</w:t>
      </w:r>
    </w:p>
    <w:p w14:paraId="30F9AE3B"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20"/>
        </w:rPr>
      </w:pPr>
      <w:r w:rsidRPr="000A0DBA">
        <w:rPr>
          <w:rFonts w:ascii="Tahoma" w:hAnsi="Tahoma" w:cs="Tahoma"/>
          <w:sz w:val="18"/>
          <w:szCs w:val="18"/>
        </w:rPr>
        <w:t>Regularly meet with Executive Director to evaluate and enhance Wesley House programming and services.</w:t>
      </w:r>
    </w:p>
    <w:p w14:paraId="759DCE9E"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20"/>
        </w:rPr>
      </w:pPr>
      <w:r w:rsidRPr="000A0DBA">
        <w:rPr>
          <w:rFonts w:ascii="Tahoma" w:hAnsi="Tahoma" w:cs="Tahoma"/>
          <w:sz w:val="18"/>
          <w:szCs w:val="18"/>
        </w:rPr>
        <w:t>Develop and implement program procedures, evaluation and tracking as needed.</w:t>
      </w:r>
    </w:p>
    <w:p w14:paraId="420C84A6"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18"/>
        </w:rPr>
      </w:pPr>
      <w:r w:rsidRPr="000A0DBA">
        <w:rPr>
          <w:rFonts w:ascii="Tahoma" w:hAnsi="Tahoma" w:cs="Tahoma"/>
          <w:sz w:val="18"/>
          <w:szCs w:val="18"/>
        </w:rPr>
        <w:t>Ensure all Wesley House policies &amp; procedures, HIPAA and other privacy requirements are always adhered to.</w:t>
      </w:r>
    </w:p>
    <w:p w14:paraId="7549BAE1"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20"/>
        </w:rPr>
      </w:pPr>
      <w:r w:rsidRPr="000A0DBA">
        <w:rPr>
          <w:rFonts w:ascii="Tahoma" w:hAnsi="Tahoma" w:cs="Tahoma"/>
          <w:sz w:val="18"/>
          <w:szCs w:val="18"/>
        </w:rPr>
        <w:t>Meet all reporting requirements and standards established by Wesley House Student Residence and its funders.</w:t>
      </w:r>
    </w:p>
    <w:p w14:paraId="28933D21" w14:textId="77777777" w:rsidR="000A0DBA" w:rsidRPr="000A0DBA" w:rsidRDefault="000A0DBA" w:rsidP="00AC111D">
      <w:pPr>
        <w:numPr>
          <w:ilvl w:val="0"/>
          <w:numId w:val="10"/>
        </w:numPr>
        <w:tabs>
          <w:tab w:val="num" w:pos="360"/>
        </w:tabs>
        <w:spacing w:line="259" w:lineRule="auto"/>
        <w:ind w:left="360"/>
        <w:rPr>
          <w:rFonts w:ascii="Tahoma" w:hAnsi="Tahoma" w:cs="Tahoma"/>
          <w:sz w:val="18"/>
          <w:szCs w:val="20"/>
        </w:rPr>
      </w:pPr>
      <w:r w:rsidRPr="000A0DBA">
        <w:rPr>
          <w:rFonts w:ascii="Tahoma" w:hAnsi="Tahoma" w:cs="Tahoma"/>
          <w:sz w:val="18"/>
          <w:szCs w:val="18"/>
        </w:rPr>
        <w:t>Supervision of the Student Ambassador and the hiring and supervision of additional staff as needed.</w:t>
      </w:r>
    </w:p>
    <w:p w14:paraId="339CEA57" w14:textId="77777777" w:rsidR="000A0DBA" w:rsidRPr="000A0DBA" w:rsidRDefault="000A0DBA" w:rsidP="000A0DBA">
      <w:pPr>
        <w:spacing w:line="259" w:lineRule="auto"/>
        <w:rPr>
          <w:rFonts w:ascii="Tahoma" w:eastAsia="Aptos" w:hAnsi="Tahoma" w:cs="Tahoma"/>
          <w:kern w:val="2"/>
          <w:sz w:val="18"/>
          <w:szCs w:val="22"/>
          <w14:ligatures w14:val="standardContextual"/>
        </w:rPr>
      </w:pPr>
    </w:p>
    <w:p w14:paraId="25D6CCCC" w14:textId="77777777" w:rsidR="000A0DBA" w:rsidRPr="000A0DBA" w:rsidRDefault="000A0DBA" w:rsidP="000A0DBA">
      <w:pPr>
        <w:spacing w:line="259" w:lineRule="auto"/>
        <w:rPr>
          <w:rFonts w:ascii="Tahoma" w:eastAsia="Aptos" w:hAnsi="Tahoma" w:cs="Tahoma"/>
          <w:b/>
          <w:bCs/>
          <w:kern w:val="2"/>
          <w:sz w:val="18"/>
          <w:szCs w:val="18"/>
          <w14:ligatures w14:val="standardContextual"/>
        </w:rPr>
      </w:pPr>
      <w:r w:rsidRPr="000A0DBA">
        <w:rPr>
          <w:rFonts w:ascii="Tahoma" w:eastAsia="Aptos" w:hAnsi="Tahoma" w:cs="Tahoma"/>
          <w:b/>
          <w:bCs/>
          <w:kern w:val="2"/>
          <w:sz w:val="18"/>
          <w:szCs w:val="18"/>
          <w14:ligatures w14:val="standardContextual"/>
        </w:rPr>
        <w:t>Volunteer Development</w:t>
      </w:r>
    </w:p>
    <w:p w14:paraId="3C7B62A2" w14:textId="77777777" w:rsidR="000A0DBA" w:rsidRPr="000A0DBA" w:rsidRDefault="000A0DBA" w:rsidP="00AC111D">
      <w:pPr>
        <w:numPr>
          <w:ilvl w:val="0"/>
          <w:numId w:val="11"/>
        </w:numPr>
        <w:tabs>
          <w:tab w:val="num" w:pos="360"/>
        </w:tabs>
        <w:spacing w:line="259" w:lineRule="auto"/>
        <w:ind w:left="360"/>
        <w:rPr>
          <w:rFonts w:ascii="Tahoma" w:eastAsia="Aptos" w:hAnsi="Tahoma" w:cs="Tahoma"/>
          <w:kern w:val="2"/>
          <w:sz w:val="18"/>
          <w:szCs w:val="22"/>
          <w14:ligatures w14:val="standardContextual"/>
        </w:rPr>
      </w:pPr>
      <w:r w:rsidRPr="000A0DBA">
        <w:rPr>
          <w:rFonts w:ascii="Tahoma" w:eastAsia="Aptos" w:hAnsi="Tahoma" w:cs="Tahoma"/>
          <w:kern w:val="2"/>
          <w:sz w:val="18"/>
          <w:szCs w:val="22"/>
          <w14:ligatures w14:val="standardContextual"/>
        </w:rPr>
        <w:t xml:space="preserve">Recruit, </w:t>
      </w:r>
      <w:proofErr w:type="gramStart"/>
      <w:r w:rsidRPr="000A0DBA">
        <w:rPr>
          <w:rFonts w:ascii="Tahoma" w:eastAsia="Aptos" w:hAnsi="Tahoma" w:cs="Tahoma"/>
          <w:kern w:val="2"/>
          <w:sz w:val="18"/>
          <w:szCs w:val="22"/>
          <w14:ligatures w14:val="standardContextual"/>
        </w:rPr>
        <w:t>train</w:t>
      </w:r>
      <w:proofErr w:type="gramEnd"/>
      <w:r w:rsidRPr="000A0DBA">
        <w:rPr>
          <w:rFonts w:ascii="Tahoma" w:eastAsia="Aptos" w:hAnsi="Tahoma" w:cs="Tahoma"/>
          <w:kern w:val="2"/>
          <w:sz w:val="18"/>
          <w:szCs w:val="22"/>
          <w14:ligatures w14:val="standardContextual"/>
        </w:rPr>
        <w:t xml:space="preserve"> and supervise Pantry and program volunteers.</w:t>
      </w:r>
    </w:p>
    <w:p w14:paraId="6483C75A" w14:textId="77777777" w:rsidR="000A0DBA" w:rsidRPr="000A0DBA" w:rsidRDefault="000A0DBA" w:rsidP="00AC111D">
      <w:pPr>
        <w:numPr>
          <w:ilvl w:val="0"/>
          <w:numId w:val="11"/>
        </w:numPr>
        <w:tabs>
          <w:tab w:val="num" w:pos="360"/>
        </w:tabs>
        <w:spacing w:line="259" w:lineRule="auto"/>
        <w:ind w:left="360"/>
        <w:rPr>
          <w:rFonts w:ascii="Tahoma" w:eastAsia="Aptos" w:hAnsi="Tahoma" w:cs="Tahoma"/>
          <w:kern w:val="2"/>
          <w:sz w:val="18"/>
          <w:szCs w:val="22"/>
          <w:u w:val="single"/>
          <w14:ligatures w14:val="standardContextual"/>
        </w:rPr>
      </w:pPr>
      <w:r w:rsidRPr="000A0DBA">
        <w:rPr>
          <w:rFonts w:ascii="Tahoma" w:eastAsia="Aptos" w:hAnsi="Tahoma" w:cs="Tahoma"/>
          <w:kern w:val="2"/>
          <w:sz w:val="18"/>
          <w:szCs w:val="22"/>
          <w14:ligatures w14:val="standardContextual"/>
        </w:rPr>
        <w:t>Communicate to ensure that volunteers understand, display and foster Wesley House values.</w:t>
      </w:r>
    </w:p>
    <w:p w14:paraId="2E83B41E" w14:textId="77777777" w:rsidR="000A0DBA" w:rsidRPr="000A0DBA" w:rsidRDefault="000A0DBA" w:rsidP="000A0DBA">
      <w:pPr>
        <w:ind w:left="360"/>
        <w:rPr>
          <w:rFonts w:ascii="Tahoma" w:eastAsia="Aptos" w:hAnsi="Tahoma" w:cs="Tahoma"/>
          <w:kern w:val="2"/>
          <w:sz w:val="18"/>
          <w:szCs w:val="22"/>
          <w:u w:val="single"/>
          <w14:ligatures w14:val="standardContextual"/>
        </w:rPr>
      </w:pPr>
    </w:p>
    <w:p w14:paraId="0DA1B65F" w14:textId="77777777" w:rsidR="000A0DBA" w:rsidRPr="000A0DBA" w:rsidRDefault="000A0DBA" w:rsidP="000A0DBA">
      <w:pPr>
        <w:spacing w:line="259" w:lineRule="auto"/>
        <w:rPr>
          <w:rFonts w:ascii="Tahoma" w:eastAsia="Aptos" w:hAnsi="Tahoma" w:cs="Tahoma"/>
          <w:b/>
          <w:bCs/>
          <w:kern w:val="2"/>
          <w:sz w:val="18"/>
          <w:szCs w:val="22"/>
          <w14:ligatures w14:val="standardContextual"/>
        </w:rPr>
      </w:pPr>
      <w:r w:rsidRPr="000A0DBA">
        <w:rPr>
          <w:rFonts w:ascii="Tahoma" w:eastAsia="Aptos" w:hAnsi="Tahoma" w:cs="Tahoma"/>
          <w:b/>
          <w:bCs/>
          <w:kern w:val="2"/>
          <w:sz w:val="18"/>
          <w:szCs w:val="22"/>
          <w14:ligatures w14:val="standardContextual"/>
        </w:rPr>
        <w:t>Planning</w:t>
      </w:r>
    </w:p>
    <w:p w14:paraId="0FDE1B54" w14:textId="77777777" w:rsidR="000A0DBA" w:rsidRPr="000A0DBA" w:rsidRDefault="000A0DBA" w:rsidP="00AC111D">
      <w:pPr>
        <w:numPr>
          <w:ilvl w:val="0"/>
          <w:numId w:val="12"/>
        </w:numPr>
        <w:tabs>
          <w:tab w:val="num" w:pos="360"/>
        </w:tabs>
        <w:spacing w:line="259" w:lineRule="auto"/>
        <w:ind w:left="360"/>
        <w:rPr>
          <w:rFonts w:ascii="Tahoma" w:eastAsia="Aptos" w:hAnsi="Tahoma" w:cs="Tahoma"/>
          <w:kern w:val="2"/>
          <w:sz w:val="18"/>
          <w:szCs w:val="22"/>
          <w14:ligatures w14:val="standardContextual"/>
        </w:rPr>
      </w:pPr>
      <w:r w:rsidRPr="000A0DBA">
        <w:rPr>
          <w:rFonts w:ascii="Tahoma" w:eastAsia="Aptos" w:hAnsi="Tahoma" w:cs="Tahoma"/>
          <w:kern w:val="2"/>
          <w:sz w:val="18"/>
          <w:szCs w:val="22"/>
          <w14:ligatures w14:val="standardContextual"/>
        </w:rPr>
        <w:t>Work with the Executive Director in developing and implementing the overall branch operating plan to include branch planning, strategic planning, campaign and special events, program planning, and staff development.</w:t>
      </w:r>
    </w:p>
    <w:p w14:paraId="56CB1D90" w14:textId="77777777" w:rsidR="000A0DBA" w:rsidRPr="000A0DBA" w:rsidRDefault="000A0DBA" w:rsidP="00AC111D">
      <w:pPr>
        <w:numPr>
          <w:ilvl w:val="0"/>
          <w:numId w:val="12"/>
        </w:numPr>
        <w:tabs>
          <w:tab w:val="num" w:pos="360"/>
        </w:tabs>
        <w:spacing w:line="259" w:lineRule="auto"/>
        <w:ind w:left="360"/>
        <w:rPr>
          <w:rFonts w:ascii="Tahoma" w:eastAsia="Aptos" w:hAnsi="Tahoma" w:cs="Tahoma"/>
          <w:kern w:val="2"/>
          <w:sz w:val="18"/>
          <w:szCs w:val="22"/>
          <w14:ligatures w14:val="standardContextual"/>
        </w:rPr>
      </w:pPr>
      <w:r w:rsidRPr="000A0DBA">
        <w:rPr>
          <w:rFonts w:ascii="Tahoma" w:eastAsia="Aptos" w:hAnsi="Tahoma" w:cs="Tahoma"/>
          <w:kern w:val="2"/>
          <w:sz w:val="18"/>
          <w:szCs w:val="22"/>
          <w14:ligatures w14:val="standardContextual"/>
        </w:rPr>
        <w:t xml:space="preserve">Establish goals and objectives for partnerships with SDSU, community colleges, foster care providers, homeless </w:t>
      </w:r>
      <w:proofErr w:type="gramStart"/>
      <w:r w:rsidRPr="000A0DBA">
        <w:rPr>
          <w:rFonts w:ascii="Tahoma" w:eastAsia="Aptos" w:hAnsi="Tahoma" w:cs="Tahoma"/>
          <w:kern w:val="2"/>
          <w:sz w:val="18"/>
          <w:szCs w:val="22"/>
          <w14:ligatures w14:val="standardContextual"/>
        </w:rPr>
        <w:t>services</w:t>
      </w:r>
      <w:proofErr w:type="gramEnd"/>
      <w:r w:rsidRPr="000A0DBA">
        <w:rPr>
          <w:rFonts w:ascii="Tahoma" w:eastAsia="Aptos" w:hAnsi="Tahoma" w:cs="Tahoma"/>
          <w:kern w:val="2"/>
          <w:sz w:val="18"/>
          <w:szCs w:val="22"/>
          <w14:ligatures w14:val="standardContextual"/>
        </w:rPr>
        <w:t xml:space="preserve"> and other appropriate educational/basic needs organizations.</w:t>
      </w:r>
    </w:p>
    <w:p w14:paraId="7E3444ED" w14:textId="03A04A57" w:rsidR="000A0DBA" w:rsidRPr="000A0DBA" w:rsidRDefault="000A0DBA" w:rsidP="000A0DBA">
      <w:pPr>
        <w:numPr>
          <w:ilvl w:val="0"/>
          <w:numId w:val="12"/>
        </w:numPr>
        <w:tabs>
          <w:tab w:val="num" w:pos="360"/>
        </w:tabs>
        <w:spacing w:after="160" w:line="259" w:lineRule="auto"/>
        <w:ind w:left="360"/>
        <w:rPr>
          <w:rFonts w:ascii="Tahoma" w:eastAsia="Aptos" w:hAnsi="Tahoma" w:cs="Tahoma"/>
          <w:kern w:val="2"/>
          <w:sz w:val="18"/>
          <w:szCs w:val="22"/>
          <w14:ligatures w14:val="standardContextual"/>
        </w:rPr>
      </w:pPr>
      <w:r w:rsidRPr="000A0DBA">
        <w:rPr>
          <w:rFonts w:ascii="Tahoma" w:eastAsia="Aptos" w:hAnsi="Tahoma" w:cs="Tahoma"/>
          <w:kern w:val="2"/>
          <w:sz w:val="18"/>
          <w:szCs w:val="22"/>
          <w14:ligatures w14:val="standardContextual"/>
        </w:rPr>
        <w:t xml:space="preserve">Work with the Development Director to support fundraising, media and communications efforts that provide </w:t>
      </w:r>
      <w:proofErr w:type="gramStart"/>
      <w:r w:rsidRPr="000A0DBA">
        <w:rPr>
          <w:rFonts w:ascii="Tahoma" w:eastAsia="Aptos" w:hAnsi="Tahoma" w:cs="Tahoma"/>
          <w:kern w:val="2"/>
          <w:sz w:val="18"/>
          <w:szCs w:val="22"/>
          <w14:ligatures w14:val="standardContextual"/>
        </w:rPr>
        <w:t>support</w:t>
      </w:r>
      <w:proofErr w:type="gramEnd"/>
      <w:r w:rsidRPr="000A0DBA">
        <w:rPr>
          <w:rFonts w:ascii="Tahoma" w:eastAsia="Aptos" w:hAnsi="Tahoma" w:cs="Tahoma"/>
          <w:kern w:val="2"/>
          <w:sz w:val="18"/>
          <w:szCs w:val="22"/>
          <w14:ligatures w14:val="standardContextual"/>
        </w:rPr>
        <w:t xml:space="preserve"> the Wesley House Mission and program goals.</w:t>
      </w:r>
    </w:p>
    <w:p w14:paraId="36453993" w14:textId="77777777" w:rsidR="000A0DBA" w:rsidRPr="000A0DBA" w:rsidRDefault="000A0DBA" w:rsidP="000A0DBA">
      <w:pPr>
        <w:rPr>
          <w:rFonts w:ascii="Tahoma" w:hAnsi="Tahoma" w:cs="Tahoma"/>
          <w:sz w:val="18"/>
          <w:szCs w:val="18"/>
        </w:rPr>
      </w:pPr>
      <w:r w:rsidRPr="000A0DBA">
        <w:rPr>
          <w:rFonts w:ascii="Tahoma" w:hAnsi="Tahoma" w:cs="Tahoma"/>
          <w:b/>
          <w:bCs/>
          <w:sz w:val="18"/>
          <w:szCs w:val="18"/>
        </w:rPr>
        <w:lastRenderedPageBreak/>
        <w:t>Administration</w:t>
      </w:r>
    </w:p>
    <w:p w14:paraId="18BE9173" w14:textId="77777777" w:rsidR="000A0DBA" w:rsidRPr="000A0DBA" w:rsidRDefault="000A0DBA" w:rsidP="00AC111D">
      <w:pPr>
        <w:numPr>
          <w:ilvl w:val="0"/>
          <w:numId w:val="13"/>
        </w:numPr>
        <w:spacing w:line="259" w:lineRule="auto"/>
        <w:ind w:left="360"/>
        <w:rPr>
          <w:rFonts w:ascii="Tahoma" w:hAnsi="Tahoma" w:cs="Tahoma"/>
          <w:sz w:val="18"/>
          <w:szCs w:val="18"/>
        </w:rPr>
      </w:pPr>
      <w:r w:rsidRPr="000A0DBA">
        <w:rPr>
          <w:rFonts w:ascii="Tahoma" w:hAnsi="Tahoma" w:cs="Tahoma"/>
          <w:sz w:val="18"/>
          <w:szCs w:val="18"/>
        </w:rPr>
        <w:t>Attend and participate in management meetings.</w:t>
      </w:r>
    </w:p>
    <w:p w14:paraId="61DEA278" w14:textId="77777777" w:rsidR="000A0DBA" w:rsidRPr="000A0DBA" w:rsidRDefault="000A0DBA" w:rsidP="00AC111D">
      <w:pPr>
        <w:numPr>
          <w:ilvl w:val="0"/>
          <w:numId w:val="13"/>
        </w:numPr>
        <w:spacing w:line="259" w:lineRule="auto"/>
        <w:ind w:left="360"/>
        <w:rPr>
          <w:rFonts w:ascii="Tahoma" w:hAnsi="Tahoma" w:cs="Tahoma"/>
          <w:sz w:val="18"/>
          <w:szCs w:val="18"/>
        </w:rPr>
      </w:pPr>
      <w:r w:rsidRPr="000A0DBA">
        <w:rPr>
          <w:rFonts w:ascii="Tahoma" w:hAnsi="Tahoma" w:cs="Tahoma"/>
          <w:sz w:val="18"/>
          <w:szCs w:val="18"/>
        </w:rPr>
        <w:t xml:space="preserve">Maintain and develop a strong network of service partners and external stakeholders. </w:t>
      </w:r>
    </w:p>
    <w:p w14:paraId="350BD08D" w14:textId="77777777" w:rsidR="000A0DBA" w:rsidRPr="000A0DBA" w:rsidRDefault="000A0DBA" w:rsidP="00AC111D">
      <w:pPr>
        <w:numPr>
          <w:ilvl w:val="0"/>
          <w:numId w:val="13"/>
        </w:numPr>
        <w:spacing w:line="259" w:lineRule="auto"/>
        <w:ind w:left="360"/>
        <w:rPr>
          <w:rFonts w:ascii="Tahoma" w:hAnsi="Tahoma" w:cs="Tahoma"/>
          <w:sz w:val="18"/>
          <w:szCs w:val="18"/>
        </w:rPr>
      </w:pPr>
      <w:r w:rsidRPr="000A0DBA">
        <w:rPr>
          <w:rFonts w:ascii="Tahoma" w:hAnsi="Tahoma" w:cs="Tahoma"/>
          <w:sz w:val="18"/>
          <w:szCs w:val="18"/>
        </w:rPr>
        <w:t>Develop work systems and processes to improve program functions.</w:t>
      </w:r>
    </w:p>
    <w:p w14:paraId="214C8DD6" w14:textId="77777777" w:rsidR="000A0DBA" w:rsidRPr="000A0DBA" w:rsidRDefault="000A0DBA" w:rsidP="00AC111D">
      <w:pPr>
        <w:numPr>
          <w:ilvl w:val="0"/>
          <w:numId w:val="13"/>
        </w:numPr>
        <w:spacing w:line="259" w:lineRule="auto"/>
        <w:ind w:left="360"/>
        <w:rPr>
          <w:rFonts w:ascii="Tahoma" w:hAnsi="Tahoma" w:cs="Tahoma"/>
          <w:sz w:val="18"/>
          <w:szCs w:val="20"/>
        </w:rPr>
      </w:pPr>
      <w:r w:rsidRPr="000A0DBA">
        <w:rPr>
          <w:rFonts w:ascii="Tahoma" w:hAnsi="Tahoma" w:cs="Tahoma"/>
          <w:sz w:val="18"/>
          <w:szCs w:val="20"/>
        </w:rPr>
        <w:t>Represent the Branch as needed in the community through various groups, organizations, coalitions, etc.</w:t>
      </w:r>
    </w:p>
    <w:p w14:paraId="10EA11B4" w14:textId="77777777" w:rsidR="000A0DBA" w:rsidRPr="000A0DBA" w:rsidRDefault="000A0DBA" w:rsidP="00AC111D">
      <w:pPr>
        <w:numPr>
          <w:ilvl w:val="0"/>
          <w:numId w:val="13"/>
        </w:numPr>
        <w:spacing w:line="259" w:lineRule="auto"/>
        <w:ind w:left="360"/>
        <w:rPr>
          <w:rFonts w:ascii="Tahoma" w:hAnsi="Tahoma" w:cs="Tahoma"/>
          <w:sz w:val="18"/>
          <w:szCs w:val="20"/>
        </w:rPr>
      </w:pPr>
      <w:r w:rsidRPr="000A0DBA">
        <w:rPr>
          <w:rFonts w:ascii="Tahoma" w:hAnsi="Tahoma" w:cs="Tahoma"/>
          <w:sz w:val="18"/>
          <w:szCs w:val="20"/>
        </w:rPr>
        <w:t>Assist in the maintenance of clean, attractive, safe, and well-repaired facilities.</w:t>
      </w:r>
    </w:p>
    <w:p w14:paraId="7EB5DA63" w14:textId="77777777" w:rsidR="000A0DBA" w:rsidRPr="000A0DBA" w:rsidRDefault="000A0DBA" w:rsidP="00AC111D">
      <w:pPr>
        <w:numPr>
          <w:ilvl w:val="0"/>
          <w:numId w:val="13"/>
        </w:numPr>
        <w:spacing w:line="259" w:lineRule="auto"/>
        <w:ind w:left="360"/>
        <w:rPr>
          <w:rFonts w:ascii="Tahoma" w:hAnsi="Tahoma" w:cs="Tahoma"/>
          <w:sz w:val="18"/>
          <w:szCs w:val="18"/>
        </w:rPr>
      </w:pPr>
      <w:r w:rsidRPr="000A0DBA">
        <w:rPr>
          <w:rFonts w:ascii="Tahoma" w:hAnsi="Tahoma" w:cs="Tahoma"/>
          <w:sz w:val="18"/>
          <w:szCs w:val="18"/>
        </w:rPr>
        <w:t>Participate as an enthusiastic team member in the organization's smooth operation.</w:t>
      </w:r>
    </w:p>
    <w:p w14:paraId="7B04677C" w14:textId="77777777" w:rsidR="000A0DBA" w:rsidRPr="000A0DBA" w:rsidRDefault="000A0DBA" w:rsidP="000A0DBA">
      <w:pPr>
        <w:rPr>
          <w:rFonts w:ascii="Tahoma" w:eastAsia="Aptos" w:hAnsi="Tahoma" w:cs="Tahoma"/>
          <w:bCs/>
          <w:kern w:val="2"/>
          <w:sz w:val="18"/>
          <w:szCs w:val="18"/>
          <w14:ligatures w14:val="standardContextual"/>
        </w:rPr>
      </w:pPr>
    </w:p>
    <w:p w14:paraId="7302FE39" w14:textId="77777777" w:rsidR="000A0DBA" w:rsidRPr="000A0DBA" w:rsidRDefault="000A0DBA" w:rsidP="000A0DBA">
      <w:pPr>
        <w:rPr>
          <w:rFonts w:ascii="Tahoma" w:eastAsia="Aptos" w:hAnsi="Tahoma" w:cs="Tahoma"/>
          <w:b/>
          <w:kern w:val="2"/>
          <w:sz w:val="18"/>
          <w:szCs w:val="18"/>
          <w:u w:val="single"/>
          <w14:ligatures w14:val="standardContextual"/>
        </w:rPr>
      </w:pPr>
      <w:r w:rsidRPr="000A0DBA">
        <w:rPr>
          <w:rFonts w:ascii="Tahoma" w:eastAsia="Aptos" w:hAnsi="Tahoma" w:cs="Tahoma"/>
          <w:b/>
          <w:kern w:val="2"/>
          <w:sz w:val="18"/>
          <w:szCs w:val="18"/>
          <w:u w:val="single"/>
          <w14:ligatures w14:val="standardContextual"/>
        </w:rPr>
        <w:t>Benefits:</w:t>
      </w:r>
    </w:p>
    <w:p w14:paraId="54DFCC6A"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Job type: Regular Full Time</w:t>
      </w:r>
    </w:p>
    <w:p w14:paraId="28B1D427"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Retirement Plan with Employer Match</w:t>
      </w:r>
    </w:p>
    <w:p w14:paraId="4924A73F"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Paid time Off, Sick Leave and 14 Paid Holidays</w:t>
      </w:r>
    </w:p>
    <w:p w14:paraId="1E30F5E1"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Health care stipend</w:t>
      </w:r>
    </w:p>
    <w:p w14:paraId="575571FB"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Pay: $30-$33 per hour</w:t>
      </w:r>
    </w:p>
    <w:p w14:paraId="0402A1B3" w14:textId="77777777" w:rsidR="000A0DBA" w:rsidRPr="000A0DBA" w:rsidRDefault="000A0DBA" w:rsidP="000A0DBA">
      <w:pPr>
        <w:numPr>
          <w:ilvl w:val="0"/>
          <w:numId w:val="14"/>
        </w:numPr>
        <w:spacing w:after="160" w:line="259" w:lineRule="auto"/>
        <w:contextualSpacing/>
        <w:rPr>
          <w:rFonts w:ascii="Tahoma" w:eastAsia="Aptos" w:hAnsi="Tahoma" w:cs="Tahoma"/>
          <w:bCs/>
          <w:kern w:val="2"/>
          <w:sz w:val="18"/>
          <w:szCs w:val="18"/>
          <w14:ligatures w14:val="standardContextual"/>
        </w:rPr>
      </w:pPr>
      <w:r w:rsidRPr="000A0DBA">
        <w:rPr>
          <w:rFonts w:ascii="Tahoma" w:eastAsia="Aptos" w:hAnsi="Tahoma" w:cs="Tahoma"/>
          <w:bCs/>
          <w:kern w:val="2"/>
          <w:sz w:val="18"/>
          <w:szCs w:val="18"/>
          <w14:ligatures w14:val="standardContextual"/>
        </w:rPr>
        <w:t xml:space="preserve">Expected hours: 40 per </w:t>
      </w:r>
      <w:proofErr w:type="gramStart"/>
      <w:r w:rsidRPr="000A0DBA">
        <w:rPr>
          <w:rFonts w:ascii="Tahoma" w:eastAsia="Aptos" w:hAnsi="Tahoma" w:cs="Tahoma"/>
          <w:bCs/>
          <w:kern w:val="2"/>
          <w:sz w:val="18"/>
          <w:szCs w:val="18"/>
          <w14:ligatures w14:val="standardContextual"/>
        </w:rPr>
        <w:t>week</w:t>
      </w:r>
      <w:proofErr w:type="gramEnd"/>
    </w:p>
    <w:p w14:paraId="5A8F1001" w14:textId="77777777" w:rsidR="00A4245C" w:rsidRDefault="00A4245C" w:rsidP="00076FF0">
      <w:pPr>
        <w:pStyle w:val="NormalWeb"/>
        <w:spacing w:before="0" w:beforeAutospacing="0" w:after="0" w:afterAutospacing="0"/>
        <w:rPr>
          <w:rFonts w:ascii="Verdana" w:hAnsi="Verdana"/>
          <w:b/>
          <w:bCs/>
          <w:color w:val="000000"/>
          <w:sz w:val="22"/>
          <w:szCs w:val="22"/>
        </w:rPr>
      </w:pPr>
    </w:p>
    <w:p w14:paraId="111354BA" w14:textId="77777777" w:rsidR="00CD04A0" w:rsidRDefault="00CD04A0" w:rsidP="00076FF0">
      <w:pPr>
        <w:pStyle w:val="NormalWeb"/>
        <w:spacing w:before="0" w:beforeAutospacing="0" w:after="0" w:afterAutospacing="0"/>
        <w:rPr>
          <w:rFonts w:ascii="Verdana" w:hAnsi="Verdana"/>
          <w:b/>
          <w:bCs/>
          <w:color w:val="000000"/>
          <w:sz w:val="22"/>
          <w:szCs w:val="22"/>
        </w:rPr>
      </w:pPr>
    </w:p>
    <w:p w14:paraId="476EB07B" w14:textId="4A256E6C" w:rsidR="00CD04A0" w:rsidRPr="000235FA" w:rsidRDefault="00CD04A0" w:rsidP="000235FA">
      <w:pPr>
        <w:spacing w:after="160" w:line="259" w:lineRule="auto"/>
        <w:rPr>
          <w:rFonts w:asciiTheme="majorHAnsi" w:hAnsiTheme="majorHAnsi" w:cstheme="majorHAnsi"/>
        </w:rPr>
      </w:pPr>
    </w:p>
    <w:p w14:paraId="26C8C79C" w14:textId="77777777" w:rsidR="00CD04A0" w:rsidRDefault="00CD04A0" w:rsidP="00076FF0">
      <w:pPr>
        <w:pStyle w:val="NormalWeb"/>
        <w:spacing w:before="0" w:beforeAutospacing="0" w:after="0" w:afterAutospacing="0"/>
        <w:rPr>
          <w:rFonts w:ascii="Verdana" w:hAnsi="Verdana"/>
          <w:b/>
          <w:bCs/>
          <w:color w:val="000000"/>
          <w:sz w:val="22"/>
          <w:szCs w:val="22"/>
        </w:rPr>
      </w:pPr>
    </w:p>
    <w:p w14:paraId="6E18111F" w14:textId="77777777" w:rsidR="00CD39F0" w:rsidRDefault="00CD39F0" w:rsidP="00076FF0">
      <w:pPr>
        <w:pStyle w:val="NormalWeb"/>
        <w:spacing w:before="0" w:beforeAutospacing="0" w:after="0" w:afterAutospacing="0"/>
        <w:rPr>
          <w:rFonts w:ascii="Verdana" w:hAnsi="Verdana"/>
          <w:b/>
          <w:bCs/>
          <w:color w:val="000000"/>
          <w:sz w:val="22"/>
          <w:szCs w:val="22"/>
        </w:rPr>
      </w:pPr>
    </w:p>
    <w:p w14:paraId="721F007E" w14:textId="77777777" w:rsidR="00CD39F0" w:rsidRDefault="00CD39F0" w:rsidP="00076FF0">
      <w:pPr>
        <w:pStyle w:val="NormalWeb"/>
        <w:spacing w:before="0" w:beforeAutospacing="0" w:after="0" w:afterAutospacing="0"/>
        <w:rPr>
          <w:rFonts w:ascii="Verdana" w:hAnsi="Verdana"/>
          <w:b/>
          <w:bCs/>
          <w:color w:val="000000"/>
          <w:sz w:val="22"/>
          <w:szCs w:val="22"/>
        </w:rPr>
      </w:pPr>
    </w:p>
    <w:p w14:paraId="2EDD21A2" w14:textId="77777777" w:rsidR="00CD39F0" w:rsidRDefault="00CD39F0" w:rsidP="00076FF0">
      <w:pPr>
        <w:pStyle w:val="NormalWeb"/>
        <w:spacing w:before="0" w:beforeAutospacing="0" w:after="0" w:afterAutospacing="0"/>
        <w:rPr>
          <w:rFonts w:ascii="Verdana" w:hAnsi="Verdana"/>
          <w:b/>
          <w:bCs/>
          <w:color w:val="000000"/>
          <w:sz w:val="22"/>
          <w:szCs w:val="22"/>
        </w:rPr>
      </w:pPr>
    </w:p>
    <w:p w14:paraId="3C110AC3" w14:textId="77777777" w:rsidR="004C039F" w:rsidRDefault="004C039F" w:rsidP="00076FF0">
      <w:pPr>
        <w:pStyle w:val="NormalWeb"/>
        <w:spacing w:before="0" w:beforeAutospacing="0" w:after="0" w:afterAutospacing="0"/>
        <w:rPr>
          <w:rFonts w:ascii="Verdana" w:hAnsi="Verdana"/>
          <w:b/>
          <w:bCs/>
          <w:color w:val="000000"/>
          <w:sz w:val="22"/>
          <w:szCs w:val="22"/>
        </w:rPr>
      </w:pPr>
    </w:p>
    <w:sectPr w:rsidR="004C039F" w:rsidSect="007138F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08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431BA" w14:textId="77777777" w:rsidR="007138FC" w:rsidRDefault="007138FC">
      <w:r>
        <w:separator/>
      </w:r>
    </w:p>
  </w:endnote>
  <w:endnote w:type="continuationSeparator" w:id="0">
    <w:p w14:paraId="4F85E9DB" w14:textId="77777777" w:rsidR="007138FC" w:rsidRDefault="0071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49225" w14:textId="77777777" w:rsidR="00D03D24" w:rsidRDefault="00D03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FDD2" w14:textId="22FC6461" w:rsidR="00A579B9" w:rsidRPr="00A579B9" w:rsidRDefault="00D03D24" w:rsidP="00A579B9">
    <w:pPr>
      <w:pStyle w:val="Footer"/>
    </w:pPr>
    <w:r>
      <w:rPr>
        <w:noProof/>
      </w:rPr>
      <mc:AlternateContent>
        <mc:Choice Requires="wps">
          <w:drawing>
            <wp:anchor distT="0" distB="0" distL="114300" distR="114300" simplePos="0" relativeHeight="251660288" behindDoc="0" locked="0" layoutInCell="1" allowOverlap="1" wp14:anchorId="78499CE3" wp14:editId="47A3B56E">
              <wp:simplePos x="0" y="0"/>
              <wp:positionH relativeFrom="margin">
                <wp:align>center</wp:align>
              </wp:positionH>
              <wp:positionV relativeFrom="paragraph">
                <wp:posOffset>144780</wp:posOffset>
              </wp:positionV>
              <wp:extent cx="7223760" cy="1905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722376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803AB" id="Straight Connector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pt" to="56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" strokecolor="#bc4542 [3045]">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0BBCD06" wp14:editId="1A86E53C">
              <wp:simplePos x="0" y="0"/>
              <wp:positionH relativeFrom="column">
                <wp:posOffset>-59055</wp:posOffset>
              </wp:positionH>
              <wp:positionV relativeFrom="paragraph">
                <wp:posOffset>226695</wp:posOffset>
              </wp:positionV>
              <wp:extent cx="68008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00850" cy="304800"/>
                      </a:xfrm>
                      <a:prstGeom prst="rect">
                        <a:avLst/>
                      </a:prstGeom>
                      <a:noFill/>
                      <a:ln w="6350">
                        <a:noFill/>
                      </a:ln>
                    </wps:spPr>
                    <wps:txbx>
                      <w:txbxContent>
                        <w:p w14:paraId="76736124" w14:textId="24EF48B1" w:rsidR="00A579B9" w:rsidRPr="00D75440" w:rsidRDefault="00A579B9" w:rsidP="00D03D24">
                          <w:pPr>
                            <w:pStyle w:val="Footer"/>
                            <w:jc w:val="center"/>
                          </w:pPr>
                          <w:r w:rsidRPr="00D75440">
                            <w:t xml:space="preserve">5710 HARDY AVENUE #12, SAN DIEGO, CA 92115 | 619.582.0773 | </w:t>
                          </w:r>
                          <w:r w:rsidR="00D75440" w:rsidRPr="00D75440">
                            <w:t>SD</w:t>
                          </w:r>
                          <w:r w:rsidRPr="00D75440">
                            <w:t>WESLEY</w:t>
                          </w:r>
                          <w:r w:rsidR="00D75440" w:rsidRPr="00D75440">
                            <w:t>HOUSE</w:t>
                          </w:r>
                          <w:r w:rsidRPr="00D75440">
                            <w:t>.ORG</w:t>
                          </w:r>
                        </w:p>
                        <w:p w14:paraId="4362A5E1" w14:textId="77777777" w:rsidR="00A579B9" w:rsidRDefault="00A57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CD06" id="_x0000_t202" coordsize="21600,21600" o:spt="202" path="m,l,21600r21600,l21600,xe">
              <v:stroke joinstyle="miter"/>
              <v:path gradientshapeok="t" o:connecttype="rect"/>
            </v:shapetype>
            <v:shape id="Text Box 4" o:spid="_x0000_s1026" type="#_x0000_t202" style="position:absolute;margin-left:-4.65pt;margin-top:17.85pt;width:5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" filled="f" stroked="f" strokeweight=".5pt">
              <v:textbox>
                <w:txbxContent>
                  <w:p w14:paraId="76736124" w14:textId="24EF48B1" w:rsidR="00A579B9" w:rsidRPr="00D75440" w:rsidRDefault="00A579B9" w:rsidP="00D03D24">
                    <w:pPr>
                      <w:pStyle w:val="Footer"/>
                      <w:jc w:val="center"/>
                    </w:pPr>
                    <w:r w:rsidRPr="00D75440">
                      <w:t xml:space="preserve">5710 HARDY AVENUE #12, SAN DIEGO, CA 92115 | 619.582.0773 | </w:t>
                    </w:r>
                    <w:r w:rsidR="00D75440" w:rsidRPr="00D75440">
                      <w:t>SD</w:t>
                    </w:r>
                    <w:r w:rsidRPr="00D75440">
                      <w:t>WESLEY</w:t>
                    </w:r>
                    <w:r w:rsidR="00D75440" w:rsidRPr="00D75440">
                      <w:t>HOUSE</w:t>
                    </w:r>
                    <w:r w:rsidRPr="00D75440">
                      <w:t>.ORG</w:t>
                    </w:r>
                  </w:p>
                  <w:p w14:paraId="4362A5E1" w14:textId="77777777" w:rsidR="00A579B9" w:rsidRDefault="00A579B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1D2F7" w14:textId="77777777" w:rsidR="00D03D24" w:rsidRDefault="00D0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E0FB9" w14:textId="77777777" w:rsidR="007138FC" w:rsidRDefault="007138FC">
      <w:r>
        <w:separator/>
      </w:r>
    </w:p>
  </w:footnote>
  <w:footnote w:type="continuationSeparator" w:id="0">
    <w:p w14:paraId="2027D135" w14:textId="77777777" w:rsidR="007138FC" w:rsidRDefault="0071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5E495" w14:textId="77777777" w:rsidR="00A36C6D" w:rsidRDefault="00000000">
    <w:pPr>
      <w:pStyle w:val="Header"/>
    </w:pPr>
    <w:r>
      <w:rPr>
        <w:noProof/>
      </w:rPr>
      <w:pict w14:anchorId="4F372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6688" o:spid="_x0000_s1032" type="#_x0000_t75" style="position:absolute;margin-left:0;margin-top:0;width:550.4pt;height:616.7pt;z-index:-251654144;mso-position-horizontal:center;mso-position-horizontal-relative:margin;mso-position-vertical:center;mso-position-vertical-relative:margin" o:allowincell="f">
          <v:imagedata r:id="rId1" o:title="WHSR icon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821DF" w14:textId="626C22D2" w:rsidR="0017375D" w:rsidRDefault="00D75440">
    <w:r>
      <w:rPr>
        <w:noProof/>
      </w:rPr>
      <w:drawing>
        <wp:anchor distT="0" distB="0" distL="114300" distR="114300" simplePos="0" relativeHeight="251658240" behindDoc="0" locked="0" layoutInCell="1" allowOverlap="1" wp14:anchorId="0056822E" wp14:editId="71713C4C">
          <wp:simplePos x="0" y="0"/>
          <wp:positionH relativeFrom="column">
            <wp:posOffset>-228600</wp:posOffset>
          </wp:positionH>
          <wp:positionV relativeFrom="paragraph">
            <wp:posOffset>-190407</wp:posOffset>
          </wp:positionV>
          <wp:extent cx="2369733" cy="573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733" cy="57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2451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6689" o:spid="_x0000_s1033" type="#_x0000_t75" style="position:absolute;margin-left:0;margin-top:0;width:550.4pt;height:616.7pt;z-index:-251653120;mso-position-horizontal:center;mso-position-horizontal-relative:margin;mso-position-vertical:center;mso-position-vertical-relative:margin" o:allowincell="f">
          <v:imagedata r:id="rId2" o:title="WHSR icon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1CE1" w14:textId="77777777" w:rsidR="00A36C6D" w:rsidRDefault="00000000">
    <w:pPr>
      <w:pStyle w:val="Header"/>
    </w:pPr>
    <w:r>
      <w:rPr>
        <w:noProof/>
      </w:rPr>
      <w:pict w14:anchorId="42349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76687" o:spid="_x0000_s1031" type="#_x0000_t75" style="position:absolute;margin-left:0;margin-top:0;width:550.4pt;height:616.7pt;z-index:-251655168;mso-position-horizontal:center;mso-position-horizontal-relative:margin;mso-position-vertical:center;mso-position-vertical-relative:margin" o:allowincell="f">
          <v:imagedata r:id="rId1" o:title="WHSR icon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91600"/>
    <w:multiLevelType w:val="hybridMultilevel"/>
    <w:tmpl w:val="5818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75E7A"/>
    <w:multiLevelType w:val="hybridMultilevel"/>
    <w:tmpl w:val="8A3219D2"/>
    <w:lvl w:ilvl="0" w:tplc="7E7822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064EDB"/>
    <w:multiLevelType w:val="hybridMultilevel"/>
    <w:tmpl w:val="F3EE7188"/>
    <w:lvl w:ilvl="0" w:tplc="7E7822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33717A"/>
    <w:multiLevelType w:val="hybridMultilevel"/>
    <w:tmpl w:val="556A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1A69"/>
    <w:multiLevelType w:val="hybridMultilevel"/>
    <w:tmpl w:val="B308BB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55AF5"/>
    <w:multiLevelType w:val="hybridMultilevel"/>
    <w:tmpl w:val="716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751"/>
    <w:multiLevelType w:val="hybridMultilevel"/>
    <w:tmpl w:val="8036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B0BCC"/>
    <w:multiLevelType w:val="hybridMultilevel"/>
    <w:tmpl w:val="88A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34B60"/>
    <w:multiLevelType w:val="hybridMultilevel"/>
    <w:tmpl w:val="D816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49D1"/>
    <w:multiLevelType w:val="hybridMultilevel"/>
    <w:tmpl w:val="5ADAD92C"/>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D2596"/>
    <w:multiLevelType w:val="hybridMultilevel"/>
    <w:tmpl w:val="3D46F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C0EA2"/>
    <w:multiLevelType w:val="hybridMultilevel"/>
    <w:tmpl w:val="2D9E6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0390E"/>
    <w:multiLevelType w:val="hybridMultilevel"/>
    <w:tmpl w:val="1D2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87890"/>
    <w:multiLevelType w:val="hybridMultilevel"/>
    <w:tmpl w:val="E744C960"/>
    <w:lvl w:ilvl="0" w:tplc="7E78225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8313819">
    <w:abstractNumId w:val="10"/>
  </w:num>
  <w:num w:numId="2" w16cid:durableId="2096784599">
    <w:abstractNumId w:val="4"/>
  </w:num>
  <w:num w:numId="3" w16cid:durableId="1573349689">
    <w:abstractNumId w:val="11"/>
  </w:num>
  <w:num w:numId="4" w16cid:durableId="1613054100">
    <w:abstractNumId w:val="6"/>
  </w:num>
  <w:num w:numId="5" w16cid:durableId="197666307">
    <w:abstractNumId w:val="3"/>
  </w:num>
  <w:num w:numId="6" w16cid:durableId="1323505231">
    <w:abstractNumId w:val="12"/>
  </w:num>
  <w:num w:numId="7" w16cid:durableId="1558055403">
    <w:abstractNumId w:val="5"/>
  </w:num>
  <w:num w:numId="8" w16cid:durableId="1501696505">
    <w:abstractNumId w:val="8"/>
  </w:num>
  <w:num w:numId="9" w16cid:durableId="1330408361">
    <w:abstractNumId w:val="0"/>
  </w:num>
  <w:num w:numId="10" w16cid:durableId="1204171046">
    <w:abstractNumId w:val="13"/>
  </w:num>
  <w:num w:numId="11" w16cid:durableId="784232130">
    <w:abstractNumId w:val="9"/>
  </w:num>
  <w:num w:numId="12" w16cid:durableId="1683823902">
    <w:abstractNumId w:val="2"/>
  </w:num>
  <w:num w:numId="13" w16cid:durableId="1304191892">
    <w:abstractNumId w:val="1"/>
  </w:num>
  <w:num w:numId="14" w16cid:durableId="1558324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B8"/>
    <w:rsid w:val="00016FB6"/>
    <w:rsid w:val="000235FA"/>
    <w:rsid w:val="00050149"/>
    <w:rsid w:val="00075AEA"/>
    <w:rsid w:val="00076FF0"/>
    <w:rsid w:val="000A0DBA"/>
    <w:rsid w:val="000D153D"/>
    <w:rsid w:val="00123719"/>
    <w:rsid w:val="00157289"/>
    <w:rsid w:val="0017375D"/>
    <w:rsid w:val="001B4BF3"/>
    <w:rsid w:val="00221105"/>
    <w:rsid w:val="00244894"/>
    <w:rsid w:val="00245B36"/>
    <w:rsid w:val="00253CC9"/>
    <w:rsid w:val="002A216D"/>
    <w:rsid w:val="002C2E1E"/>
    <w:rsid w:val="002E4176"/>
    <w:rsid w:val="003052CB"/>
    <w:rsid w:val="00350066"/>
    <w:rsid w:val="003A1AC8"/>
    <w:rsid w:val="003E43B2"/>
    <w:rsid w:val="003F4F61"/>
    <w:rsid w:val="004245B6"/>
    <w:rsid w:val="00432FBD"/>
    <w:rsid w:val="004C039F"/>
    <w:rsid w:val="004C03A5"/>
    <w:rsid w:val="004C3D91"/>
    <w:rsid w:val="004C5FCE"/>
    <w:rsid w:val="004C6668"/>
    <w:rsid w:val="004E3C69"/>
    <w:rsid w:val="004F1802"/>
    <w:rsid w:val="00553261"/>
    <w:rsid w:val="005542CE"/>
    <w:rsid w:val="005557C2"/>
    <w:rsid w:val="00574124"/>
    <w:rsid w:val="00587CEF"/>
    <w:rsid w:val="00595B93"/>
    <w:rsid w:val="005E0538"/>
    <w:rsid w:val="00600E86"/>
    <w:rsid w:val="00611DB1"/>
    <w:rsid w:val="00660E18"/>
    <w:rsid w:val="0068684C"/>
    <w:rsid w:val="00695064"/>
    <w:rsid w:val="006B071B"/>
    <w:rsid w:val="007138FC"/>
    <w:rsid w:val="007353FF"/>
    <w:rsid w:val="007918B3"/>
    <w:rsid w:val="00795CB8"/>
    <w:rsid w:val="007B68A5"/>
    <w:rsid w:val="008326A5"/>
    <w:rsid w:val="008D7EF2"/>
    <w:rsid w:val="008E6555"/>
    <w:rsid w:val="00913FA0"/>
    <w:rsid w:val="009251CD"/>
    <w:rsid w:val="009256F7"/>
    <w:rsid w:val="00926635"/>
    <w:rsid w:val="00950356"/>
    <w:rsid w:val="00951E30"/>
    <w:rsid w:val="00951E6A"/>
    <w:rsid w:val="00957F29"/>
    <w:rsid w:val="0098512C"/>
    <w:rsid w:val="009968D1"/>
    <w:rsid w:val="009A27F4"/>
    <w:rsid w:val="009B0383"/>
    <w:rsid w:val="009D22B0"/>
    <w:rsid w:val="009D3321"/>
    <w:rsid w:val="009D4B1F"/>
    <w:rsid w:val="009F2B76"/>
    <w:rsid w:val="009F74A2"/>
    <w:rsid w:val="00A03466"/>
    <w:rsid w:val="00A36C6D"/>
    <w:rsid w:val="00A37A6F"/>
    <w:rsid w:val="00A4245C"/>
    <w:rsid w:val="00A4446F"/>
    <w:rsid w:val="00A579B9"/>
    <w:rsid w:val="00A70304"/>
    <w:rsid w:val="00AC111D"/>
    <w:rsid w:val="00AE73AE"/>
    <w:rsid w:val="00AF133A"/>
    <w:rsid w:val="00B13E8C"/>
    <w:rsid w:val="00B43EEC"/>
    <w:rsid w:val="00BA6D3F"/>
    <w:rsid w:val="00BA7A86"/>
    <w:rsid w:val="00BB7499"/>
    <w:rsid w:val="00C205F7"/>
    <w:rsid w:val="00C235CA"/>
    <w:rsid w:val="00C520EB"/>
    <w:rsid w:val="00C64D81"/>
    <w:rsid w:val="00C80A37"/>
    <w:rsid w:val="00CB7791"/>
    <w:rsid w:val="00CD04A0"/>
    <w:rsid w:val="00CD34F6"/>
    <w:rsid w:val="00CD39F0"/>
    <w:rsid w:val="00D03D24"/>
    <w:rsid w:val="00D05F6D"/>
    <w:rsid w:val="00D215BE"/>
    <w:rsid w:val="00D7088E"/>
    <w:rsid w:val="00D70FD2"/>
    <w:rsid w:val="00D75440"/>
    <w:rsid w:val="00D76752"/>
    <w:rsid w:val="00D80509"/>
    <w:rsid w:val="00D85AEE"/>
    <w:rsid w:val="00D90180"/>
    <w:rsid w:val="00E13003"/>
    <w:rsid w:val="00E66A38"/>
    <w:rsid w:val="00E75AC4"/>
    <w:rsid w:val="00E8614D"/>
    <w:rsid w:val="00EA5089"/>
    <w:rsid w:val="00EC1E53"/>
    <w:rsid w:val="00EF4BEB"/>
    <w:rsid w:val="00F0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7565"/>
  <w15:docId w15:val="{B31498A2-A6AC-4025-B9CE-33961BE4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F4BEB"/>
    <w:pPr>
      <w:ind w:left="720"/>
      <w:contextualSpacing/>
    </w:pPr>
  </w:style>
  <w:style w:type="paragraph" w:styleId="Header">
    <w:name w:val="header"/>
    <w:basedOn w:val="Normal"/>
    <w:link w:val="HeaderChar"/>
    <w:uiPriority w:val="99"/>
    <w:unhideWhenUsed/>
    <w:rsid w:val="00BA6D3F"/>
    <w:pPr>
      <w:tabs>
        <w:tab w:val="center" w:pos="4680"/>
        <w:tab w:val="right" w:pos="9360"/>
      </w:tabs>
    </w:pPr>
  </w:style>
  <w:style w:type="character" w:customStyle="1" w:styleId="HeaderChar">
    <w:name w:val="Header Char"/>
    <w:basedOn w:val="DefaultParagraphFont"/>
    <w:link w:val="Header"/>
    <w:uiPriority w:val="99"/>
    <w:rsid w:val="00BA6D3F"/>
  </w:style>
  <w:style w:type="paragraph" w:styleId="Footer">
    <w:name w:val="footer"/>
    <w:basedOn w:val="Normal"/>
    <w:link w:val="FooterChar"/>
    <w:uiPriority w:val="99"/>
    <w:unhideWhenUsed/>
    <w:rsid w:val="00BA6D3F"/>
    <w:pPr>
      <w:tabs>
        <w:tab w:val="center" w:pos="4680"/>
        <w:tab w:val="right" w:pos="9360"/>
      </w:tabs>
    </w:pPr>
  </w:style>
  <w:style w:type="character" w:customStyle="1" w:styleId="FooterChar">
    <w:name w:val="Footer Char"/>
    <w:basedOn w:val="DefaultParagraphFont"/>
    <w:link w:val="Footer"/>
    <w:uiPriority w:val="99"/>
    <w:rsid w:val="00BA6D3F"/>
  </w:style>
  <w:style w:type="paragraph" w:styleId="NormalWeb">
    <w:name w:val="Normal (Web)"/>
    <w:basedOn w:val="Normal"/>
    <w:uiPriority w:val="99"/>
    <w:unhideWhenUsed/>
    <w:rsid w:val="0068684C"/>
    <w:pPr>
      <w:spacing w:before="100" w:beforeAutospacing="1" w:after="100" w:afterAutospacing="1"/>
    </w:pPr>
  </w:style>
  <w:style w:type="character" w:styleId="Strong">
    <w:name w:val="Strong"/>
    <w:basedOn w:val="DefaultParagraphFont"/>
    <w:uiPriority w:val="22"/>
    <w:qFormat/>
    <w:rsid w:val="00660E18"/>
    <w:rPr>
      <w:b/>
      <w:bCs/>
    </w:rPr>
  </w:style>
  <w:style w:type="character" w:styleId="Hyperlink">
    <w:name w:val="Hyperlink"/>
    <w:basedOn w:val="DefaultParagraphFont"/>
    <w:uiPriority w:val="99"/>
    <w:unhideWhenUsed/>
    <w:rsid w:val="002E4176"/>
    <w:rPr>
      <w:color w:val="0000FF" w:themeColor="hyperlink"/>
      <w:u w:val="single"/>
    </w:rPr>
  </w:style>
  <w:style w:type="character" w:styleId="UnresolvedMention">
    <w:name w:val="Unresolved Mention"/>
    <w:basedOn w:val="DefaultParagraphFont"/>
    <w:uiPriority w:val="99"/>
    <w:semiHidden/>
    <w:unhideWhenUsed/>
    <w:rsid w:val="002E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040614">
      <w:bodyDiv w:val="1"/>
      <w:marLeft w:val="0"/>
      <w:marRight w:val="0"/>
      <w:marTop w:val="0"/>
      <w:marBottom w:val="0"/>
      <w:divBdr>
        <w:top w:val="none" w:sz="0" w:space="0" w:color="auto"/>
        <w:left w:val="none" w:sz="0" w:space="0" w:color="auto"/>
        <w:bottom w:val="none" w:sz="0" w:space="0" w:color="auto"/>
        <w:right w:val="none" w:sz="0" w:space="0" w:color="auto"/>
      </w:divBdr>
    </w:div>
    <w:div w:id="843978362">
      <w:bodyDiv w:val="1"/>
      <w:marLeft w:val="0"/>
      <w:marRight w:val="0"/>
      <w:marTop w:val="0"/>
      <w:marBottom w:val="0"/>
      <w:divBdr>
        <w:top w:val="none" w:sz="0" w:space="0" w:color="auto"/>
        <w:left w:val="none" w:sz="0" w:space="0" w:color="auto"/>
        <w:bottom w:val="none" w:sz="0" w:space="0" w:color="auto"/>
        <w:right w:val="none" w:sz="0" w:space="0" w:color="auto"/>
      </w:divBdr>
    </w:div>
    <w:div w:id="1082871733">
      <w:bodyDiv w:val="1"/>
      <w:marLeft w:val="0"/>
      <w:marRight w:val="0"/>
      <w:marTop w:val="0"/>
      <w:marBottom w:val="0"/>
      <w:divBdr>
        <w:top w:val="none" w:sz="0" w:space="0" w:color="auto"/>
        <w:left w:val="none" w:sz="0" w:space="0" w:color="auto"/>
        <w:bottom w:val="none" w:sz="0" w:space="0" w:color="auto"/>
        <w:right w:val="none" w:sz="0" w:space="0" w:color="auto"/>
      </w:divBdr>
    </w:div>
    <w:div w:id="1514491833">
      <w:bodyDiv w:val="1"/>
      <w:marLeft w:val="0"/>
      <w:marRight w:val="0"/>
      <w:marTop w:val="0"/>
      <w:marBottom w:val="0"/>
      <w:divBdr>
        <w:top w:val="none" w:sz="0" w:space="0" w:color="auto"/>
        <w:left w:val="none" w:sz="0" w:space="0" w:color="auto"/>
        <w:bottom w:val="none" w:sz="0" w:space="0" w:color="auto"/>
        <w:right w:val="none" w:sz="0" w:space="0" w:color="auto"/>
      </w:divBdr>
    </w:div>
    <w:div w:id="1898465846">
      <w:bodyDiv w:val="1"/>
      <w:marLeft w:val="0"/>
      <w:marRight w:val="0"/>
      <w:marTop w:val="0"/>
      <w:marBottom w:val="0"/>
      <w:divBdr>
        <w:top w:val="none" w:sz="0" w:space="0" w:color="auto"/>
        <w:left w:val="none" w:sz="0" w:space="0" w:color="auto"/>
        <w:bottom w:val="none" w:sz="0" w:space="0" w:color="auto"/>
        <w:right w:val="none" w:sz="0" w:space="0" w:color="auto"/>
      </w:divBdr>
    </w:div>
    <w:div w:id="197467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sdwesleyhou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ESLEY.HOUSE\Letterhead%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Norombaba</dc:creator>
  <cp:lastModifiedBy>Lisa Norombaba</cp:lastModifiedBy>
  <cp:revision>6</cp:revision>
  <cp:lastPrinted>2022-02-08T00:28:00Z</cp:lastPrinted>
  <dcterms:created xsi:type="dcterms:W3CDTF">2024-04-30T00:35:00Z</dcterms:created>
  <dcterms:modified xsi:type="dcterms:W3CDTF">2024-04-30T00:39:00Z</dcterms:modified>
</cp:coreProperties>
</file>